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29942" w14:textId="6D0A58BC" w:rsidR="00A97AD0" w:rsidRDefault="00D15124" w:rsidP="0044200F">
      <w:pPr>
        <w:rPr>
          <w:rFonts w:ascii="Times New Roman" w:eastAsia="Times New Roman" w:hAnsi="Times New Roman" w:cs="Times New Roman"/>
          <w:b/>
          <w:color w:val="222222"/>
          <w:sz w:val="28"/>
          <w:szCs w:val="28"/>
          <w:shd w:val="clear" w:color="auto" w:fill="FFFFFF"/>
        </w:rPr>
      </w:pPr>
      <w:r>
        <w:rPr>
          <w:rFonts w:ascii="Times New Roman" w:eastAsia="Times New Roman" w:hAnsi="Times New Roman" w:cs="Times New Roman"/>
          <w:b/>
          <w:color w:val="222222"/>
          <w:sz w:val="28"/>
          <w:szCs w:val="28"/>
          <w:shd w:val="clear" w:color="auto" w:fill="FFFFFF"/>
        </w:rPr>
        <w:t>Does access to electricity accelerate home</w:t>
      </w:r>
      <w:r w:rsidR="00174B47">
        <w:rPr>
          <w:rFonts w:ascii="Times New Roman" w:eastAsia="Times New Roman" w:hAnsi="Times New Roman" w:cs="Times New Roman"/>
          <w:b/>
          <w:color w:val="222222"/>
          <w:sz w:val="28"/>
          <w:szCs w:val="28"/>
          <w:shd w:val="clear" w:color="auto" w:fill="FFFFFF"/>
        </w:rPr>
        <w:t>-</w:t>
      </w:r>
      <w:r>
        <w:rPr>
          <w:rFonts w:ascii="Times New Roman" w:eastAsia="Times New Roman" w:hAnsi="Times New Roman" w:cs="Times New Roman"/>
          <w:b/>
          <w:color w:val="222222"/>
          <w:sz w:val="28"/>
          <w:szCs w:val="28"/>
          <w:shd w:val="clear" w:color="auto" w:fill="FFFFFF"/>
        </w:rPr>
        <w:t>based business creation</w:t>
      </w:r>
      <w:r w:rsidR="00D104C0">
        <w:rPr>
          <w:rFonts w:ascii="Times New Roman" w:eastAsia="Times New Roman" w:hAnsi="Times New Roman" w:cs="Times New Roman"/>
          <w:b/>
          <w:color w:val="222222"/>
          <w:sz w:val="28"/>
          <w:szCs w:val="28"/>
          <w:shd w:val="clear" w:color="auto" w:fill="FFFFFF"/>
        </w:rPr>
        <w:t xml:space="preserve"> in rural</w:t>
      </w:r>
      <w:r w:rsidR="00174B47">
        <w:rPr>
          <w:rFonts w:ascii="Times New Roman" w:eastAsia="Times New Roman" w:hAnsi="Times New Roman" w:cs="Times New Roman"/>
          <w:b/>
          <w:color w:val="222222"/>
          <w:sz w:val="28"/>
          <w:szCs w:val="28"/>
          <w:shd w:val="clear" w:color="auto" w:fill="FFFFFF"/>
        </w:rPr>
        <w:t xml:space="preserve"> </w:t>
      </w:r>
      <w:r w:rsidR="00D104C0">
        <w:rPr>
          <w:rFonts w:ascii="Times New Roman" w:eastAsia="Times New Roman" w:hAnsi="Times New Roman" w:cs="Times New Roman"/>
          <w:b/>
          <w:color w:val="222222"/>
          <w:sz w:val="28"/>
          <w:szCs w:val="28"/>
          <w:shd w:val="clear" w:color="auto" w:fill="FFFFFF"/>
        </w:rPr>
        <w:t>Ethiopia?</w:t>
      </w:r>
      <w:r>
        <w:rPr>
          <w:rFonts w:ascii="Times New Roman" w:eastAsia="Times New Roman" w:hAnsi="Times New Roman" w:cs="Times New Roman"/>
          <w:b/>
          <w:color w:val="222222"/>
          <w:sz w:val="28"/>
          <w:szCs w:val="28"/>
          <w:shd w:val="clear" w:color="auto" w:fill="FFFFFF"/>
        </w:rPr>
        <w:t xml:space="preserve"> </w:t>
      </w:r>
    </w:p>
    <w:p w14:paraId="4285AB9D" w14:textId="77777777" w:rsidR="009B1A60" w:rsidRPr="009B1A60" w:rsidRDefault="009B1A60" w:rsidP="009B1A60">
      <w:pPr>
        <w:rPr>
          <w:rStyle w:val="SubtleEmphasis"/>
          <w:b/>
          <w:sz w:val="24"/>
          <w:szCs w:val="24"/>
        </w:rPr>
      </w:pPr>
      <w:r w:rsidRPr="009B1A60">
        <w:rPr>
          <w:rStyle w:val="SubtleEmphasis"/>
          <w:b/>
          <w:sz w:val="24"/>
          <w:szCs w:val="24"/>
        </w:rPr>
        <w:t>April, 2022</w:t>
      </w:r>
    </w:p>
    <w:p w14:paraId="577DDE67" w14:textId="7C2F619D" w:rsidR="00174B47" w:rsidRPr="00174B47" w:rsidRDefault="00174B47" w:rsidP="0044200F">
      <w:pPr>
        <w:rPr>
          <w:rFonts w:ascii="Times New Roman" w:eastAsia="Times New Roman" w:hAnsi="Times New Roman" w:cs="Times New Roman"/>
          <w:bCs/>
          <w:i/>
          <w:iCs/>
          <w:color w:val="222222"/>
          <w:sz w:val="24"/>
          <w:szCs w:val="24"/>
          <w:shd w:val="clear" w:color="auto" w:fill="FFFFFF"/>
        </w:rPr>
      </w:pPr>
      <w:r w:rsidRPr="00174B47">
        <w:rPr>
          <w:rFonts w:ascii="Times New Roman" w:eastAsia="Times New Roman" w:hAnsi="Times New Roman" w:cs="Times New Roman"/>
          <w:bCs/>
          <w:i/>
          <w:iCs/>
          <w:color w:val="222222"/>
          <w:sz w:val="24"/>
          <w:szCs w:val="24"/>
          <w:shd w:val="clear" w:color="auto" w:fill="FFFFFF"/>
        </w:rPr>
        <w:t>Based on</w:t>
      </w:r>
      <w:r>
        <w:rPr>
          <w:rFonts w:ascii="Times New Roman" w:eastAsia="Times New Roman" w:hAnsi="Times New Roman" w:cs="Times New Roman"/>
          <w:bCs/>
          <w:i/>
          <w:iCs/>
          <w:color w:val="222222"/>
          <w:sz w:val="24"/>
          <w:szCs w:val="24"/>
          <w:shd w:val="clear" w:color="auto" w:fill="FFFFFF"/>
        </w:rPr>
        <w:t xml:space="preserve"> EfD Discussion Paper 22-04, </w:t>
      </w:r>
      <w:r w:rsidRPr="00174B47">
        <w:rPr>
          <w:rFonts w:ascii="Times New Roman" w:eastAsia="Times New Roman" w:hAnsi="Times New Roman" w:cs="Times New Roman"/>
          <w:bCs/>
          <w:i/>
          <w:iCs/>
          <w:color w:val="222222"/>
          <w:sz w:val="24"/>
          <w:szCs w:val="24"/>
          <w:shd w:val="clear" w:color="auto" w:fill="FFFFFF"/>
        </w:rPr>
        <w:t>The Impact of Rural Electrification on Business Enterprise Creation</w:t>
      </w:r>
      <w:r>
        <w:rPr>
          <w:rFonts w:ascii="Times New Roman" w:eastAsia="Times New Roman" w:hAnsi="Times New Roman" w:cs="Times New Roman"/>
          <w:bCs/>
          <w:i/>
          <w:iCs/>
          <w:color w:val="222222"/>
          <w:sz w:val="24"/>
          <w:szCs w:val="24"/>
          <w:shd w:val="clear" w:color="auto" w:fill="FFFFFF"/>
        </w:rPr>
        <w:t xml:space="preserve"> (March, 2022), by Sied Hassen and Amare Fentie</w:t>
      </w:r>
    </w:p>
    <w:p w14:paraId="390FA15D" w14:textId="24335FD7" w:rsidR="00652668" w:rsidRPr="00652668" w:rsidRDefault="00F16502" w:rsidP="00351D3B">
      <w:pPr>
        <w:jc w:val="both"/>
        <w:rPr>
          <w:rFonts w:ascii="Times New Roman" w:hAnsi="Times New Roman" w:cs="Times New Roman"/>
          <w:color w:val="000000"/>
          <w:sz w:val="22"/>
        </w:rPr>
      </w:pPr>
      <w:r>
        <w:rPr>
          <w:rStyle w:val="SubtleEmphasis"/>
          <w:rFonts w:ascii="Times New Roman" w:hAnsi="Times New Roman" w:cs="Times New Roman"/>
          <w:iCs w:val="0"/>
          <w:color w:val="000000"/>
          <w:sz w:val="22"/>
        </w:rPr>
        <w:t xml:space="preserve">Does access to electricity </w:t>
      </w:r>
      <w:r w:rsidR="00174B47">
        <w:rPr>
          <w:rStyle w:val="SubtleEmphasis"/>
          <w:rFonts w:ascii="Times New Roman" w:hAnsi="Times New Roman" w:cs="Times New Roman"/>
          <w:iCs w:val="0"/>
          <w:color w:val="000000"/>
          <w:sz w:val="22"/>
        </w:rPr>
        <w:t xml:space="preserve">promote </w:t>
      </w:r>
      <w:r w:rsidR="000A55D3">
        <w:rPr>
          <w:rStyle w:val="SubtleEmphasis"/>
          <w:rFonts w:ascii="Times New Roman" w:hAnsi="Times New Roman" w:cs="Times New Roman"/>
          <w:iCs w:val="0"/>
          <w:color w:val="000000"/>
          <w:sz w:val="22"/>
        </w:rPr>
        <w:t xml:space="preserve">business creation over the </w:t>
      </w:r>
      <w:r w:rsidR="00F905DD">
        <w:rPr>
          <w:rStyle w:val="SubtleEmphasis"/>
          <w:rFonts w:ascii="Times New Roman" w:hAnsi="Times New Roman" w:cs="Times New Roman"/>
          <w:iCs w:val="0"/>
          <w:color w:val="000000"/>
          <w:sz w:val="22"/>
        </w:rPr>
        <w:t>short</w:t>
      </w:r>
      <w:r w:rsidR="00174B47">
        <w:rPr>
          <w:rStyle w:val="SubtleEmphasis"/>
          <w:rFonts w:ascii="Times New Roman" w:hAnsi="Times New Roman" w:cs="Times New Roman"/>
          <w:iCs w:val="0"/>
          <w:color w:val="000000"/>
          <w:sz w:val="22"/>
        </w:rPr>
        <w:t xml:space="preserve"> </w:t>
      </w:r>
      <w:r w:rsidR="00FC0F8B">
        <w:rPr>
          <w:rStyle w:val="SubtleEmphasis"/>
          <w:rFonts w:ascii="Times New Roman" w:hAnsi="Times New Roman" w:cs="Times New Roman"/>
          <w:iCs w:val="0"/>
          <w:color w:val="000000"/>
          <w:sz w:val="22"/>
        </w:rPr>
        <w:t xml:space="preserve">term </w:t>
      </w:r>
      <w:r w:rsidR="009A42A9">
        <w:rPr>
          <w:rStyle w:val="SubtleEmphasis"/>
          <w:rFonts w:ascii="Times New Roman" w:hAnsi="Times New Roman" w:cs="Times New Roman"/>
          <w:iCs w:val="0"/>
          <w:color w:val="000000"/>
          <w:sz w:val="22"/>
        </w:rPr>
        <w:t>and long</w:t>
      </w:r>
      <w:r w:rsidR="00174B47">
        <w:rPr>
          <w:rStyle w:val="SubtleEmphasis"/>
          <w:rFonts w:ascii="Times New Roman" w:hAnsi="Times New Roman" w:cs="Times New Roman"/>
          <w:iCs w:val="0"/>
          <w:color w:val="000000"/>
          <w:sz w:val="22"/>
        </w:rPr>
        <w:t xml:space="preserve"> </w:t>
      </w:r>
      <w:r w:rsidR="00FC0F8B">
        <w:rPr>
          <w:rStyle w:val="SubtleEmphasis"/>
          <w:rFonts w:ascii="Times New Roman" w:hAnsi="Times New Roman" w:cs="Times New Roman"/>
          <w:iCs w:val="0"/>
          <w:color w:val="000000"/>
          <w:sz w:val="22"/>
        </w:rPr>
        <w:t>term</w:t>
      </w:r>
      <w:r w:rsidR="007F1C91" w:rsidRPr="002829B1">
        <w:rPr>
          <w:rStyle w:val="SubtleEmphasis"/>
          <w:rFonts w:ascii="Times New Roman" w:hAnsi="Times New Roman" w:cs="Times New Roman"/>
          <w:iCs w:val="0"/>
          <w:color w:val="000000"/>
          <w:sz w:val="22"/>
        </w:rPr>
        <w:t>?</w:t>
      </w:r>
      <w:r w:rsidR="007F1C91">
        <w:rPr>
          <w:rStyle w:val="SubtleEmphasis"/>
          <w:rFonts w:ascii="Times New Roman" w:hAnsi="Times New Roman" w:cs="Times New Roman"/>
          <w:iCs w:val="0"/>
          <w:color w:val="000000"/>
          <w:sz w:val="22"/>
        </w:rPr>
        <w:t xml:space="preserve"> </w:t>
      </w:r>
      <w:r w:rsidR="00F905DD">
        <w:rPr>
          <w:rStyle w:val="SubtleEmphasis"/>
          <w:rFonts w:ascii="Times New Roman" w:hAnsi="Times New Roman" w:cs="Times New Roman"/>
          <w:iCs w:val="0"/>
          <w:color w:val="000000"/>
          <w:sz w:val="22"/>
        </w:rPr>
        <w:t>Does</w:t>
      </w:r>
      <w:r w:rsidR="009A42A9">
        <w:rPr>
          <w:rStyle w:val="SubtleEmphasis"/>
          <w:rFonts w:ascii="Times New Roman" w:hAnsi="Times New Roman" w:cs="Times New Roman"/>
          <w:iCs w:val="0"/>
          <w:color w:val="000000"/>
          <w:sz w:val="22"/>
        </w:rPr>
        <w:t xml:space="preserve"> the effect </w:t>
      </w:r>
      <w:r w:rsidR="001F0E6A">
        <w:rPr>
          <w:rStyle w:val="SubtleEmphasis"/>
          <w:rFonts w:ascii="Times New Roman" w:hAnsi="Times New Roman" w:cs="Times New Roman"/>
          <w:iCs w:val="0"/>
          <w:color w:val="000000"/>
          <w:sz w:val="22"/>
        </w:rPr>
        <w:t>differ with grid and off-grid electricity access</w:t>
      </w:r>
      <w:r w:rsidR="007F1C91">
        <w:rPr>
          <w:rStyle w:val="SubtleEmphasis"/>
          <w:rFonts w:ascii="Times New Roman" w:hAnsi="Times New Roman" w:cs="Times New Roman"/>
          <w:iCs w:val="0"/>
          <w:color w:val="000000"/>
          <w:sz w:val="22"/>
        </w:rPr>
        <w:t xml:space="preserve">? We provide insights from </w:t>
      </w:r>
      <w:r w:rsidR="00174B47">
        <w:rPr>
          <w:rStyle w:val="SubtleEmphasis"/>
          <w:rFonts w:ascii="Times New Roman" w:hAnsi="Times New Roman" w:cs="Times New Roman"/>
          <w:iCs w:val="0"/>
          <w:color w:val="000000"/>
          <w:sz w:val="22"/>
        </w:rPr>
        <w:t xml:space="preserve">the </w:t>
      </w:r>
      <w:r w:rsidR="00226D46">
        <w:rPr>
          <w:rStyle w:val="SubtleEmphasis"/>
          <w:rFonts w:ascii="Times New Roman" w:hAnsi="Times New Roman" w:cs="Times New Roman"/>
          <w:iCs w:val="0"/>
          <w:color w:val="000000"/>
          <w:sz w:val="22"/>
        </w:rPr>
        <w:t xml:space="preserve">Electricity Access and Business </w:t>
      </w:r>
      <w:r w:rsidR="00174B47">
        <w:rPr>
          <w:rStyle w:val="SubtleEmphasis"/>
          <w:rFonts w:ascii="Times New Roman" w:hAnsi="Times New Roman" w:cs="Times New Roman"/>
          <w:iCs w:val="0"/>
          <w:color w:val="000000"/>
          <w:sz w:val="22"/>
        </w:rPr>
        <w:t>C</w:t>
      </w:r>
      <w:r w:rsidR="003334E3">
        <w:rPr>
          <w:rStyle w:val="SubtleEmphasis"/>
          <w:rFonts w:ascii="Times New Roman" w:hAnsi="Times New Roman" w:cs="Times New Roman"/>
          <w:iCs w:val="0"/>
          <w:color w:val="000000"/>
          <w:sz w:val="22"/>
        </w:rPr>
        <w:t>reation project</w:t>
      </w:r>
      <w:r w:rsidR="00226D46">
        <w:rPr>
          <w:rStyle w:val="SubtleEmphasis"/>
          <w:rFonts w:ascii="Times New Roman" w:hAnsi="Times New Roman" w:cs="Times New Roman"/>
          <w:iCs w:val="0"/>
          <w:color w:val="000000"/>
          <w:sz w:val="22"/>
        </w:rPr>
        <w:t xml:space="preserve"> in Ethiopia</w:t>
      </w:r>
      <w:r w:rsidR="00174B47">
        <w:rPr>
          <w:rStyle w:val="SubtleEmphasis"/>
          <w:rFonts w:ascii="Times New Roman" w:hAnsi="Times New Roman" w:cs="Times New Roman"/>
          <w:iCs w:val="0"/>
          <w:color w:val="000000"/>
          <w:sz w:val="22"/>
        </w:rPr>
        <w:t>,</w:t>
      </w:r>
      <w:r w:rsidR="00226D46">
        <w:rPr>
          <w:rStyle w:val="SubtleEmphasis"/>
          <w:rFonts w:ascii="Times New Roman" w:hAnsi="Times New Roman" w:cs="Times New Roman"/>
          <w:iCs w:val="0"/>
          <w:color w:val="000000"/>
          <w:sz w:val="22"/>
        </w:rPr>
        <w:t xml:space="preserve"> </w:t>
      </w:r>
      <w:r w:rsidR="003334E3">
        <w:rPr>
          <w:rStyle w:val="SubtleEmphasis"/>
          <w:rFonts w:ascii="Times New Roman" w:hAnsi="Times New Roman" w:cs="Times New Roman"/>
          <w:iCs w:val="0"/>
          <w:color w:val="000000"/>
          <w:sz w:val="22"/>
        </w:rPr>
        <w:t>b</w:t>
      </w:r>
      <w:r w:rsidR="007F1C91">
        <w:rPr>
          <w:rStyle w:val="SubtleEmphasis"/>
          <w:rFonts w:ascii="Times New Roman" w:hAnsi="Times New Roman" w:cs="Times New Roman"/>
          <w:iCs w:val="0"/>
          <w:color w:val="000000"/>
          <w:sz w:val="22"/>
        </w:rPr>
        <w:t xml:space="preserve">ased on </w:t>
      </w:r>
      <w:r w:rsidR="00174B47">
        <w:rPr>
          <w:rStyle w:val="SubtleEmphasis"/>
          <w:rFonts w:ascii="Times New Roman" w:hAnsi="Times New Roman" w:cs="Times New Roman"/>
          <w:iCs w:val="0"/>
          <w:color w:val="000000"/>
          <w:sz w:val="22"/>
        </w:rPr>
        <w:t xml:space="preserve">the </w:t>
      </w:r>
      <w:r w:rsidR="00BD4E7C">
        <w:rPr>
          <w:rStyle w:val="SubtleEmphasis"/>
          <w:rFonts w:ascii="Times New Roman" w:hAnsi="Times New Roman" w:cs="Times New Roman"/>
          <w:iCs w:val="0"/>
          <w:color w:val="000000"/>
          <w:sz w:val="22"/>
        </w:rPr>
        <w:t>World</w:t>
      </w:r>
      <w:r w:rsidR="00174B47">
        <w:rPr>
          <w:rStyle w:val="SubtleEmphasis"/>
          <w:rFonts w:ascii="Times New Roman" w:hAnsi="Times New Roman" w:cs="Times New Roman"/>
          <w:iCs w:val="0"/>
          <w:color w:val="000000"/>
          <w:sz w:val="22"/>
        </w:rPr>
        <w:t xml:space="preserve"> </w:t>
      </w:r>
      <w:r w:rsidR="00BD4E7C">
        <w:rPr>
          <w:rStyle w:val="SubtleEmphasis"/>
          <w:rFonts w:ascii="Times New Roman" w:hAnsi="Times New Roman" w:cs="Times New Roman"/>
          <w:iCs w:val="0"/>
          <w:color w:val="000000"/>
          <w:sz w:val="22"/>
        </w:rPr>
        <w:t>Bank’s S</w:t>
      </w:r>
      <w:r w:rsidR="00174B47">
        <w:rPr>
          <w:rStyle w:val="SubtleEmphasis"/>
          <w:rFonts w:ascii="Times New Roman" w:hAnsi="Times New Roman" w:cs="Times New Roman"/>
          <w:iCs w:val="0"/>
          <w:color w:val="000000"/>
          <w:sz w:val="22"/>
        </w:rPr>
        <w:t>o</w:t>
      </w:r>
      <w:r w:rsidR="00BD4E7C">
        <w:rPr>
          <w:rStyle w:val="SubtleEmphasis"/>
          <w:rFonts w:ascii="Times New Roman" w:hAnsi="Times New Roman" w:cs="Times New Roman"/>
          <w:iCs w:val="0"/>
          <w:color w:val="000000"/>
          <w:sz w:val="22"/>
        </w:rPr>
        <w:t>cio-</w:t>
      </w:r>
      <w:r w:rsidR="003334E3">
        <w:rPr>
          <w:rStyle w:val="SubtleEmphasis"/>
          <w:rFonts w:ascii="Times New Roman" w:hAnsi="Times New Roman" w:cs="Times New Roman"/>
          <w:iCs w:val="0"/>
          <w:color w:val="000000"/>
          <w:sz w:val="22"/>
        </w:rPr>
        <w:t>E</w:t>
      </w:r>
      <w:r w:rsidR="00BD4E7C">
        <w:rPr>
          <w:rStyle w:val="SubtleEmphasis"/>
          <w:rFonts w:ascii="Times New Roman" w:hAnsi="Times New Roman" w:cs="Times New Roman"/>
          <w:iCs w:val="0"/>
          <w:color w:val="000000"/>
          <w:sz w:val="22"/>
        </w:rPr>
        <w:t xml:space="preserve">conomic </w:t>
      </w:r>
      <w:r w:rsidR="0004556C">
        <w:rPr>
          <w:rStyle w:val="SubtleEmphasis"/>
          <w:rFonts w:ascii="Times New Roman" w:hAnsi="Times New Roman" w:cs="Times New Roman"/>
          <w:iCs w:val="0"/>
          <w:color w:val="000000"/>
          <w:sz w:val="22"/>
        </w:rPr>
        <w:t>S</w:t>
      </w:r>
      <w:r w:rsidR="00BD4E7C">
        <w:rPr>
          <w:rStyle w:val="SubtleEmphasis"/>
          <w:rFonts w:ascii="Times New Roman" w:hAnsi="Times New Roman" w:cs="Times New Roman"/>
          <w:iCs w:val="0"/>
          <w:color w:val="000000"/>
          <w:sz w:val="22"/>
        </w:rPr>
        <w:t>urvey</w:t>
      </w:r>
      <w:r w:rsidR="005A6D7F">
        <w:rPr>
          <w:rStyle w:val="SubtleEmphasis"/>
          <w:rFonts w:ascii="Times New Roman" w:hAnsi="Times New Roman" w:cs="Times New Roman"/>
          <w:iCs w:val="0"/>
          <w:color w:val="000000"/>
          <w:sz w:val="22"/>
        </w:rPr>
        <w:t xml:space="preserve"> data.</w:t>
      </w:r>
    </w:p>
    <w:tbl>
      <w:tblPr>
        <w:tblStyle w:val="TableGrid"/>
        <w:tblW w:w="5000" w:type="pct"/>
        <w:tblLook w:val="04A0" w:firstRow="1" w:lastRow="0" w:firstColumn="1" w:lastColumn="0" w:noHBand="0" w:noVBand="1"/>
      </w:tblPr>
      <w:tblGrid>
        <w:gridCol w:w="9632"/>
      </w:tblGrid>
      <w:tr w:rsidR="007742ED" w:rsidRPr="0087356E" w14:paraId="42858245" w14:textId="77777777" w:rsidTr="007742ED">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5000" w:type="pct"/>
          </w:tcPr>
          <w:p w14:paraId="72A3E5F1" w14:textId="72DDC54D" w:rsidR="00C248D1" w:rsidRPr="00307562" w:rsidRDefault="00DA40DC" w:rsidP="00351D3B">
            <w:pPr>
              <w:pStyle w:val="Heading2"/>
              <w:spacing w:after="240"/>
              <w:outlineLvl w:val="1"/>
              <w:rPr>
                <w:color w:val="auto"/>
                <w:sz w:val="28"/>
              </w:rPr>
            </w:pPr>
            <w:r w:rsidRPr="00307562">
              <w:rPr>
                <w:color w:val="auto"/>
                <w:sz w:val="28"/>
              </w:rPr>
              <w:t>KEY MESSSAGES</w:t>
            </w:r>
          </w:p>
          <w:p w14:paraId="0E4321A7" w14:textId="6C4CCEFF" w:rsidR="007742ED" w:rsidRPr="0004556C" w:rsidRDefault="00216D6D" w:rsidP="00351D3B">
            <w:pPr>
              <w:rPr>
                <w:rFonts w:ascii="Times New Roman" w:hAnsi="Times New Roman" w:cs="Times New Roman"/>
                <w:b w:val="0"/>
                <w:bCs/>
                <w:color w:val="auto"/>
                <w:sz w:val="22"/>
              </w:rPr>
            </w:pPr>
            <w:r w:rsidRPr="0004556C">
              <w:rPr>
                <w:rFonts w:ascii="Times New Roman" w:hAnsi="Times New Roman" w:cs="Times New Roman"/>
                <w:b w:val="0"/>
                <w:bCs/>
                <w:color w:val="auto"/>
                <w:sz w:val="24"/>
                <w:szCs w:val="24"/>
                <w:lang w:val="en-US"/>
              </w:rPr>
              <w:t>Most of the businesses in rural areas are home-based, i.e., the household runs businesses such as food sales, restaurants, mobile and electronics shops, barbering, etc.</w:t>
            </w:r>
            <w:r w:rsidR="0004556C" w:rsidRPr="0004556C">
              <w:rPr>
                <w:rFonts w:ascii="Times New Roman" w:hAnsi="Times New Roman" w:cs="Times New Roman"/>
                <w:b w:val="0"/>
                <w:bCs/>
                <w:color w:val="auto"/>
                <w:sz w:val="24"/>
                <w:szCs w:val="24"/>
                <w:lang w:val="en-US"/>
              </w:rPr>
              <w:t>,</w:t>
            </w:r>
            <w:r w:rsidRPr="0004556C">
              <w:rPr>
                <w:rFonts w:ascii="Times New Roman" w:hAnsi="Times New Roman" w:cs="Times New Roman"/>
                <w:b w:val="0"/>
                <w:bCs/>
                <w:color w:val="auto"/>
                <w:sz w:val="24"/>
                <w:szCs w:val="24"/>
                <w:lang w:val="en-US"/>
              </w:rPr>
              <w:t xml:space="preserve"> within their residence.</w:t>
            </w:r>
            <w:r w:rsidR="00AD3256" w:rsidRPr="0004556C">
              <w:rPr>
                <w:rFonts w:ascii="Times New Roman" w:hAnsi="Times New Roman" w:cs="Times New Roman"/>
                <w:b w:val="0"/>
                <w:bCs/>
                <w:color w:val="auto"/>
                <w:sz w:val="22"/>
              </w:rPr>
              <w:t xml:space="preserve"> </w:t>
            </w:r>
            <w:r w:rsidR="00FF272F" w:rsidRPr="0004556C">
              <w:rPr>
                <w:rFonts w:ascii="Times New Roman" w:hAnsi="Times New Roman" w:cs="Times New Roman"/>
                <w:b w:val="0"/>
                <w:bCs/>
                <w:color w:val="auto"/>
                <w:sz w:val="22"/>
              </w:rPr>
              <w:t xml:space="preserve">Rural </w:t>
            </w:r>
            <w:r w:rsidR="003E167B" w:rsidRPr="00682F49">
              <w:rPr>
                <w:rFonts w:ascii="Times New Roman" w:hAnsi="Times New Roman" w:cs="Times New Roman"/>
                <w:bCs/>
                <w:sz w:val="24"/>
                <w:szCs w:val="24"/>
                <w:lang w:val="en-US"/>
              </w:rPr>
              <w:t>households’ business ownership increased from 17.5% in 2011 to 28.5% in 2016.</w:t>
            </w:r>
            <w:r w:rsidR="003E167B" w:rsidRPr="0004556C">
              <w:rPr>
                <w:rFonts w:ascii="Times New Roman" w:hAnsi="Times New Roman" w:cs="Times New Roman"/>
                <w:b w:val="0"/>
                <w:bCs/>
                <w:color w:val="auto"/>
                <w:sz w:val="24"/>
                <w:szCs w:val="24"/>
                <w:lang w:val="en-US"/>
              </w:rPr>
              <w:t xml:space="preserve"> </w:t>
            </w:r>
            <w:r w:rsidR="00A828D9" w:rsidRPr="0004556C">
              <w:rPr>
                <w:rFonts w:ascii="Times New Roman" w:hAnsi="Times New Roman" w:cs="Times New Roman"/>
                <w:b w:val="0"/>
                <w:bCs/>
                <w:color w:val="auto"/>
                <w:sz w:val="24"/>
                <w:szCs w:val="24"/>
                <w:lang w:val="en-US"/>
              </w:rPr>
              <w:t>We found that:</w:t>
            </w:r>
          </w:p>
          <w:p w14:paraId="15B933C5" w14:textId="59AE0439" w:rsidR="00B234E6" w:rsidRPr="00B234E6" w:rsidRDefault="00174B47" w:rsidP="00B234E6">
            <w:pPr>
              <w:pStyle w:val="ListParagraph"/>
              <w:numPr>
                <w:ilvl w:val="0"/>
                <w:numId w:val="8"/>
              </w:numPr>
              <w:jc w:val="both"/>
              <w:rPr>
                <w:rFonts w:ascii="Times New Roman" w:hAnsi="Times New Roman" w:cs="Times New Roman"/>
                <w:b w:val="0"/>
                <w:bCs/>
                <w:color w:val="auto"/>
                <w:sz w:val="22"/>
              </w:rPr>
            </w:pPr>
            <w:r>
              <w:rPr>
                <w:rFonts w:ascii="Times New Roman" w:hAnsi="Times New Roman"/>
                <w:b w:val="0"/>
                <w:bCs/>
                <w:color w:val="auto"/>
                <w:sz w:val="24"/>
                <w:szCs w:val="24"/>
                <w:lang w:val="en-US"/>
              </w:rPr>
              <w:t>C</w:t>
            </w:r>
            <w:r w:rsidR="00307562" w:rsidRPr="00307562">
              <w:rPr>
                <w:rFonts w:ascii="Times New Roman" w:hAnsi="Times New Roman"/>
                <w:b w:val="0"/>
                <w:bCs/>
                <w:color w:val="auto"/>
                <w:sz w:val="24"/>
                <w:szCs w:val="24"/>
                <w:lang w:val="en-US"/>
              </w:rPr>
              <w:t>onnection to grid electricity increased rural households’ operation of businesses by 5%</w:t>
            </w:r>
            <w:r w:rsidR="0024441E">
              <w:rPr>
                <w:rFonts w:ascii="Times New Roman" w:hAnsi="Times New Roman"/>
                <w:b w:val="0"/>
                <w:bCs/>
                <w:color w:val="auto"/>
                <w:sz w:val="24"/>
                <w:szCs w:val="24"/>
                <w:lang w:val="en-US"/>
              </w:rPr>
              <w:t xml:space="preserve"> over </w:t>
            </w:r>
            <w:r>
              <w:rPr>
                <w:rFonts w:ascii="Times New Roman" w:hAnsi="Times New Roman"/>
                <w:b w:val="0"/>
                <w:bCs/>
                <w:color w:val="auto"/>
                <w:sz w:val="24"/>
                <w:szCs w:val="24"/>
                <w:lang w:val="en-US"/>
              </w:rPr>
              <w:t>a</w:t>
            </w:r>
            <w:r>
              <w:rPr>
                <w:bCs/>
                <w:color w:val="auto"/>
                <w:sz w:val="24"/>
                <w:szCs w:val="24"/>
                <w:lang w:val="en-US"/>
              </w:rPr>
              <w:t xml:space="preserve"> </w:t>
            </w:r>
            <w:r w:rsidR="009C4704">
              <w:rPr>
                <w:rFonts w:ascii="Times New Roman" w:hAnsi="Times New Roman"/>
                <w:b w:val="0"/>
                <w:bCs/>
                <w:color w:val="auto"/>
                <w:sz w:val="24"/>
                <w:szCs w:val="24"/>
                <w:lang w:val="en-US"/>
              </w:rPr>
              <w:t>long-term</w:t>
            </w:r>
            <w:r w:rsidR="0024441E">
              <w:rPr>
                <w:rFonts w:ascii="Times New Roman" w:hAnsi="Times New Roman"/>
                <w:b w:val="0"/>
                <w:bCs/>
                <w:color w:val="auto"/>
                <w:sz w:val="24"/>
                <w:szCs w:val="24"/>
                <w:lang w:val="en-US"/>
              </w:rPr>
              <w:t xml:space="preserve"> time period</w:t>
            </w:r>
            <w:r>
              <w:rPr>
                <w:rFonts w:ascii="Times New Roman" w:hAnsi="Times New Roman"/>
                <w:b w:val="0"/>
                <w:bCs/>
                <w:color w:val="auto"/>
                <w:sz w:val="24"/>
                <w:szCs w:val="24"/>
                <w:lang w:val="en-US"/>
              </w:rPr>
              <w:t>,</w:t>
            </w:r>
            <w:r w:rsidR="0024441E">
              <w:rPr>
                <w:rFonts w:ascii="Times New Roman" w:hAnsi="Times New Roman"/>
                <w:b w:val="0"/>
                <w:bCs/>
                <w:color w:val="auto"/>
                <w:sz w:val="24"/>
                <w:szCs w:val="24"/>
                <w:lang w:val="en-US"/>
              </w:rPr>
              <w:t xml:space="preserve"> </w:t>
            </w:r>
            <w:r w:rsidR="007B43BB">
              <w:rPr>
                <w:rFonts w:ascii="Times New Roman" w:hAnsi="Times New Roman"/>
                <w:b w:val="0"/>
                <w:bCs/>
                <w:color w:val="auto"/>
                <w:sz w:val="24"/>
                <w:szCs w:val="24"/>
                <w:lang w:val="en-US"/>
              </w:rPr>
              <w:t xml:space="preserve">but </w:t>
            </w:r>
            <w:r w:rsidR="0024441E">
              <w:rPr>
                <w:rFonts w:ascii="Times New Roman" w:hAnsi="Times New Roman"/>
                <w:b w:val="0"/>
                <w:bCs/>
                <w:color w:val="auto"/>
                <w:sz w:val="24"/>
                <w:szCs w:val="24"/>
                <w:lang w:val="en-US"/>
              </w:rPr>
              <w:t>no effect is observed in the short term</w:t>
            </w:r>
            <w:r>
              <w:rPr>
                <w:rFonts w:ascii="Times New Roman" w:hAnsi="Times New Roman"/>
                <w:b w:val="0"/>
                <w:bCs/>
                <w:color w:val="auto"/>
                <w:sz w:val="24"/>
                <w:szCs w:val="24"/>
                <w:lang w:val="en-US"/>
              </w:rPr>
              <w:t>;</w:t>
            </w:r>
          </w:p>
          <w:p w14:paraId="37F48BC5" w14:textId="03E4D4A7" w:rsidR="00B234E6" w:rsidRPr="007B43BB" w:rsidRDefault="00B234E6" w:rsidP="00B234E6">
            <w:pPr>
              <w:pStyle w:val="ListParagraph"/>
              <w:numPr>
                <w:ilvl w:val="0"/>
                <w:numId w:val="8"/>
              </w:numPr>
              <w:jc w:val="both"/>
              <w:rPr>
                <w:rFonts w:ascii="Times New Roman" w:hAnsi="Times New Roman" w:cs="Times New Roman"/>
                <w:b w:val="0"/>
                <w:bCs/>
                <w:color w:val="auto"/>
                <w:sz w:val="22"/>
              </w:rPr>
            </w:pPr>
            <w:r w:rsidRPr="007B43BB">
              <w:rPr>
                <w:rFonts w:ascii="Times New Roman" w:hAnsi="Times New Roman"/>
                <w:b w:val="0"/>
                <w:bCs/>
                <w:color w:val="auto"/>
                <w:sz w:val="24"/>
                <w:szCs w:val="24"/>
                <w:lang w:val="en-US"/>
              </w:rPr>
              <w:t xml:space="preserve">Off-grid electricity does not have </w:t>
            </w:r>
            <w:r w:rsidR="00174B47">
              <w:rPr>
                <w:rFonts w:ascii="Times New Roman" w:hAnsi="Times New Roman"/>
                <w:b w:val="0"/>
                <w:bCs/>
                <w:color w:val="auto"/>
                <w:sz w:val="24"/>
                <w:szCs w:val="24"/>
                <w:lang w:val="en-US"/>
              </w:rPr>
              <w:t xml:space="preserve">a </w:t>
            </w:r>
            <w:r w:rsidRPr="007B43BB">
              <w:rPr>
                <w:rFonts w:ascii="Times New Roman" w:hAnsi="Times New Roman"/>
                <w:b w:val="0"/>
                <w:bCs/>
                <w:color w:val="auto"/>
                <w:sz w:val="24"/>
                <w:szCs w:val="24"/>
                <w:lang w:val="en-US"/>
              </w:rPr>
              <w:t>measurable impact in either the short or the long run</w:t>
            </w:r>
            <w:r w:rsidR="00A828D9">
              <w:rPr>
                <w:rFonts w:ascii="Times New Roman" w:hAnsi="Times New Roman"/>
                <w:b w:val="0"/>
                <w:bCs/>
                <w:color w:val="auto"/>
                <w:sz w:val="24"/>
                <w:szCs w:val="24"/>
                <w:lang w:val="en-US"/>
              </w:rPr>
              <w:t>;</w:t>
            </w:r>
            <w:r w:rsidRPr="007B43BB">
              <w:rPr>
                <w:rFonts w:ascii="Times New Roman" w:hAnsi="Times New Roman"/>
                <w:b w:val="0"/>
                <w:bCs/>
                <w:color w:val="auto"/>
                <w:sz w:val="24"/>
                <w:szCs w:val="24"/>
                <w:lang w:val="en-US"/>
              </w:rPr>
              <w:t xml:space="preserve"> </w:t>
            </w:r>
          </w:p>
          <w:p w14:paraId="5ADF45CC" w14:textId="3E886C7B" w:rsidR="00307562" w:rsidRPr="009074E4" w:rsidRDefault="009074E4" w:rsidP="00B57822">
            <w:pPr>
              <w:pStyle w:val="ListParagraph"/>
              <w:numPr>
                <w:ilvl w:val="0"/>
                <w:numId w:val="8"/>
              </w:numPr>
              <w:jc w:val="both"/>
              <w:rPr>
                <w:rFonts w:ascii="Times New Roman" w:hAnsi="Times New Roman" w:cs="Times New Roman"/>
                <w:b w:val="0"/>
                <w:bCs/>
                <w:color w:val="auto"/>
                <w:sz w:val="22"/>
              </w:rPr>
            </w:pPr>
            <w:r w:rsidRPr="009074E4">
              <w:rPr>
                <w:rFonts w:ascii="Times New Roman" w:hAnsi="Times New Roman"/>
                <w:b w:val="0"/>
                <w:bCs/>
                <w:color w:val="000000"/>
                <w:sz w:val="24"/>
                <w:szCs w:val="24"/>
                <w:lang w:val="en-US"/>
              </w:rPr>
              <w:t xml:space="preserve">If the government wants to speed up </w:t>
            </w:r>
            <w:r w:rsidR="00A828D9">
              <w:rPr>
                <w:rFonts w:ascii="Times New Roman" w:hAnsi="Times New Roman"/>
                <w:b w:val="0"/>
                <w:bCs/>
                <w:color w:val="000000"/>
                <w:sz w:val="24"/>
                <w:szCs w:val="24"/>
                <w:lang w:val="en-US"/>
              </w:rPr>
              <w:t>the</w:t>
            </w:r>
            <w:r w:rsidR="00A828D9" w:rsidRPr="009074E4">
              <w:rPr>
                <w:rFonts w:ascii="Times New Roman" w:hAnsi="Times New Roman"/>
                <w:b w:val="0"/>
                <w:bCs/>
                <w:color w:val="000000"/>
                <w:sz w:val="24"/>
                <w:szCs w:val="24"/>
                <w:lang w:val="en-US"/>
              </w:rPr>
              <w:t xml:space="preserve"> </w:t>
            </w:r>
            <w:r w:rsidRPr="009074E4">
              <w:rPr>
                <w:rFonts w:ascii="Times New Roman" w:hAnsi="Times New Roman"/>
                <w:b w:val="0"/>
                <w:bCs/>
                <w:color w:val="000000"/>
                <w:sz w:val="24"/>
                <w:szCs w:val="24"/>
                <w:lang w:val="en-US"/>
              </w:rPr>
              <w:t>transformation</w:t>
            </w:r>
            <w:r w:rsidR="00A828D9">
              <w:rPr>
                <w:rFonts w:ascii="Times New Roman" w:hAnsi="Times New Roman"/>
                <w:b w:val="0"/>
                <w:bCs/>
                <w:color w:val="000000"/>
                <w:sz w:val="24"/>
                <w:szCs w:val="24"/>
                <w:lang w:val="en-US"/>
              </w:rPr>
              <w:t xml:space="preserve"> of the rural economy</w:t>
            </w:r>
            <w:r w:rsidRPr="009074E4">
              <w:rPr>
                <w:rFonts w:ascii="Times New Roman" w:hAnsi="Times New Roman"/>
                <w:b w:val="0"/>
                <w:bCs/>
                <w:color w:val="000000"/>
                <w:sz w:val="24"/>
                <w:szCs w:val="24"/>
                <w:lang w:val="en-US"/>
              </w:rPr>
              <w:t xml:space="preserve">, rapid expansion of </w:t>
            </w:r>
            <w:r w:rsidR="00CF6718">
              <w:rPr>
                <w:rFonts w:ascii="Times New Roman" w:hAnsi="Times New Roman"/>
                <w:b w:val="0"/>
                <w:bCs/>
                <w:color w:val="000000"/>
                <w:sz w:val="24"/>
                <w:szCs w:val="24"/>
                <w:lang w:val="en-US"/>
              </w:rPr>
              <w:t xml:space="preserve">grid </w:t>
            </w:r>
            <w:r w:rsidRPr="009074E4">
              <w:rPr>
                <w:rFonts w:ascii="Times New Roman" w:hAnsi="Times New Roman"/>
                <w:b w:val="0"/>
                <w:bCs/>
                <w:color w:val="000000"/>
                <w:sz w:val="24"/>
                <w:szCs w:val="24"/>
                <w:lang w:val="en-US"/>
              </w:rPr>
              <w:t>electricity is one of the key elements of infrastructure that should receive investment in the rural areas</w:t>
            </w:r>
            <w:r w:rsidR="00CF6718">
              <w:rPr>
                <w:rFonts w:ascii="Times New Roman" w:hAnsi="Times New Roman"/>
                <w:b w:val="0"/>
                <w:bCs/>
                <w:color w:val="000000"/>
                <w:sz w:val="24"/>
                <w:szCs w:val="24"/>
                <w:lang w:val="en-US"/>
              </w:rPr>
              <w:t>.</w:t>
            </w:r>
          </w:p>
        </w:tc>
      </w:tr>
    </w:tbl>
    <w:p w14:paraId="5161F6F1" w14:textId="77777777" w:rsidR="00514432" w:rsidRDefault="00514432" w:rsidP="00351D3B">
      <w:pPr>
        <w:rPr>
          <w:rStyle w:val="SubtleEmphasis"/>
          <w:b/>
          <w:color w:val="00632F"/>
        </w:rPr>
        <w:sectPr w:rsidR="00514432" w:rsidSect="00A16DCF">
          <w:footerReference w:type="default" r:id="rId11"/>
          <w:headerReference w:type="first" r:id="rId12"/>
          <w:footerReference w:type="first" r:id="rId13"/>
          <w:pgSz w:w="11900" w:h="16840"/>
          <w:pgMar w:top="1247" w:right="1134" w:bottom="1134" w:left="1134" w:header="720" w:footer="720" w:gutter="0"/>
          <w:cols w:space="720"/>
          <w:titlePg/>
          <w:docGrid w:linePitch="360"/>
        </w:sectPr>
      </w:pPr>
    </w:p>
    <w:p w14:paraId="17BBC6A9" w14:textId="3F23FF20" w:rsidR="004E0EE2" w:rsidRDefault="004E0EE2" w:rsidP="00951E5C">
      <w:pPr>
        <w:spacing w:after="0"/>
        <w:jc w:val="both"/>
        <w:rPr>
          <w:rStyle w:val="SubtleEmphasis"/>
          <w:rFonts w:ascii="Times New Roman" w:hAnsi="Times New Roman" w:cs="Times New Roman"/>
          <w:b/>
          <w:iCs w:val="0"/>
          <w:color w:val="000000"/>
          <w:sz w:val="22"/>
        </w:rPr>
      </w:pPr>
      <w:r>
        <w:rPr>
          <w:rStyle w:val="SubtleEmphasis"/>
          <w:rFonts w:ascii="Times New Roman" w:hAnsi="Times New Roman" w:cs="Times New Roman"/>
          <w:b/>
          <w:iCs w:val="0"/>
          <w:color w:val="000000"/>
          <w:sz w:val="22"/>
        </w:rPr>
        <w:t>Background</w:t>
      </w:r>
      <w:r w:rsidR="00FE4867">
        <w:rPr>
          <w:rStyle w:val="SubtleEmphasis"/>
          <w:rFonts w:ascii="Times New Roman" w:hAnsi="Times New Roman" w:cs="Times New Roman"/>
          <w:b/>
          <w:iCs w:val="0"/>
          <w:color w:val="000000"/>
          <w:sz w:val="22"/>
        </w:rPr>
        <w:t xml:space="preserve"> and Methodology </w:t>
      </w:r>
    </w:p>
    <w:p w14:paraId="33D6D4A5" w14:textId="77777777" w:rsidR="00B07C78" w:rsidRDefault="00B07C78" w:rsidP="00951E5C">
      <w:pPr>
        <w:spacing w:after="0"/>
        <w:jc w:val="both"/>
        <w:rPr>
          <w:rStyle w:val="SubtleEmphasis"/>
          <w:rFonts w:ascii="Times New Roman" w:hAnsi="Times New Roman" w:cs="Times New Roman"/>
          <w:b/>
          <w:iCs w:val="0"/>
          <w:color w:val="000000"/>
          <w:sz w:val="22"/>
        </w:rPr>
      </w:pPr>
    </w:p>
    <w:p w14:paraId="5E11CA99" w14:textId="46EF3D0D" w:rsidR="00B7082A" w:rsidRDefault="00CF7300" w:rsidP="00951E5C">
      <w:pPr>
        <w:spacing w:after="0"/>
        <w:jc w:val="both"/>
        <w:rPr>
          <w:rFonts w:ascii="Times New Roman" w:hAnsi="Times New Roman"/>
          <w:sz w:val="24"/>
          <w:szCs w:val="24"/>
          <w:lang w:val="en-US"/>
        </w:rPr>
      </w:pPr>
      <w:r w:rsidRPr="00B07C78">
        <w:rPr>
          <w:rFonts w:ascii="Times New Roman" w:hAnsi="Times New Roman"/>
          <w:sz w:val="24"/>
          <w:szCs w:val="24"/>
          <w:lang w:val="en-US"/>
        </w:rPr>
        <w:t xml:space="preserve">Better access to electricity is a prerequisite for any country’s transformation </w:t>
      </w:r>
      <w:r w:rsidR="00A828D9">
        <w:rPr>
          <w:rFonts w:ascii="Times New Roman" w:hAnsi="Times New Roman"/>
          <w:sz w:val="24"/>
          <w:szCs w:val="24"/>
          <w:lang w:val="en-US"/>
        </w:rPr>
        <w:t>from a rural economy to a mixed economy, including its</w:t>
      </w:r>
      <w:r w:rsidR="00A828D9" w:rsidRPr="00B07C78">
        <w:rPr>
          <w:rFonts w:ascii="Times New Roman" w:hAnsi="Times New Roman"/>
          <w:sz w:val="24"/>
          <w:szCs w:val="24"/>
          <w:lang w:val="en-US"/>
        </w:rPr>
        <w:t xml:space="preserve"> </w:t>
      </w:r>
      <w:r w:rsidRPr="00B07C78">
        <w:rPr>
          <w:rFonts w:ascii="Times New Roman" w:hAnsi="Times New Roman"/>
          <w:sz w:val="24"/>
          <w:szCs w:val="24"/>
          <w:lang w:val="en-US"/>
        </w:rPr>
        <w:t xml:space="preserve">transition to higher economic and societal development. In the information age, almost every human activity requires access to electricity. In this regard, Ethiopia has been undertaking </w:t>
      </w:r>
      <w:r w:rsidR="00A828D9">
        <w:rPr>
          <w:rFonts w:ascii="Times New Roman" w:hAnsi="Times New Roman"/>
          <w:sz w:val="24"/>
          <w:szCs w:val="24"/>
          <w:lang w:val="en-US"/>
        </w:rPr>
        <w:t>substantial</w:t>
      </w:r>
      <w:r w:rsidR="00A828D9" w:rsidRPr="00B07C78">
        <w:rPr>
          <w:rFonts w:ascii="Times New Roman" w:hAnsi="Times New Roman"/>
          <w:sz w:val="24"/>
          <w:szCs w:val="24"/>
          <w:lang w:val="en-US"/>
        </w:rPr>
        <w:t xml:space="preserve"> </w:t>
      </w:r>
      <w:r w:rsidRPr="00B07C78">
        <w:rPr>
          <w:rFonts w:ascii="Times New Roman" w:hAnsi="Times New Roman"/>
          <w:sz w:val="24"/>
          <w:szCs w:val="24"/>
          <w:lang w:val="en-US"/>
        </w:rPr>
        <w:t xml:space="preserve">development in its electric sector since 2000. A significant number of rural towns are now within the national grid and </w:t>
      </w:r>
      <w:r w:rsidR="00A828D9">
        <w:rPr>
          <w:rFonts w:ascii="Times New Roman" w:hAnsi="Times New Roman"/>
          <w:sz w:val="24"/>
          <w:szCs w:val="24"/>
          <w:lang w:val="en-US"/>
        </w:rPr>
        <w:t xml:space="preserve">a </w:t>
      </w:r>
      <w:r w:rsidRPr="00B07C78">
        <w:rPr>
          <w:rFonts w:ascii="Times New Roman" w:hAnsi="Times New Roman"/>
          <w:sz w:val="24"/>
          <w:szCs w:val="24"/>
          <w:lang w:val="en-US"/>
        </w:rPr>
        <w:t xml:space="preserve">significant percentage of rural households are connected to grid electricity.  </w:t>
      </w:r>
      <w:r w:rsidR="00A828D9">
        <w:rPr>
          <w:rFonts w:ascii="Times New Roman" w:hAnsi="Times New Roman"/>
          <w:sz w:val="24"/>
          <w:szCs w:val="24"/>
          <w:lang w:val="en-US"/>
        </w:rPr>
        <w:t>Among</w:t>
      </w:r>
      <w:r w:rsidR="00A828D9" w:rsidRPr="00B07C78">
        <w:rPr>
          <w:rFonts w:ascii="Times New Roman" w:hAnsi="Times New Roman"/>
          <w:sz w:val="24"/>
          <w:szCs w:val="24"/>
          <w:lang w:val="en-US"/>
        </w:rPr>
        <w:t xml:space="preserve"> </w:t>
      </w:r>
      <w:r w:rsidRPr="00B07C78">
        <w:rPr>
          <w:rFonts w:ascii="Times New Roman" w:hAnsi="Times New Roman"/>
          <w:sz w:val="24"/>
          <w:szCs w:val="24"/>
          <w:lang w:val="en-US"/>
        </w:rPr>
        <w:t>the multiple potential benefits of creating access to electricity in rural areas</w:t>
      </w:r>
      <w:r w:rsidR="00531BA1">
        <w:rPr>
          <w:rFonts w:ascii="Times New Roman" w:hAnsi="Times New Roman"/>
          <w:sz w:val="24"/>
          <w:szCs w:val="24"/>
          <w:lang w:val="en-US"/>
        </w:rPr>
        <w:t xml:space="preserve"> is </w:t>
      </w:r>
      <w:r w:rsidRPr="00B07C78">
        <w:rPr>
          <w:rFonts w:ascii="Times New Roman" w:hAnsi="Times New Roman"/>
          <w:sz w:val="24"/>
          <w:szCs w:val="24"/>
          <w:lang w:val="en-US"/>
        </w:rPr>
        <w:t>the creation of non-agricultural business enterprises</w:t>
      </w:r>
      <w:r w:rsidR="00531BA1">
        <w:rPr>
          <w:rFonts w:ascii="Times New Roman" w:hAnsi="Times New Roman"/>
          <w:sz w:val="24"/>
          <w:szCs w:val="24"/>
          <w:lang w:val="en-US"/>
        </w:rPr>
        <w:t>. S</w:t>
      </w:r>
      <w:r w:rsidRPr="00B07C78">
        <w:rPr>
          <w:rFonts w:ascii="Times New Roman" w:hAnsi="Times New Roman"/>
          <w:sz w:val="24"/>
          <w:szCs w:val="24"/>
          <w:lang w:val="en-US"/>
        </w:rPr>
        <w:t xml:space="preserve">uch enterprises provide opportunities for alternative income outside agriculture. </w:t>
      </w:r>
    </w:p>
    <w:p w14:paraId="51A170D9" w14:textId="77777777" w:rsidR="00B07C78" w:rsidRPr="00B07C78" w:rsidRDefault="00B07C78" w:rsidP="00951E5C">
      <w:pPr>
        <w:spacing w:after="0"/>
        <w:jc w:val="both"/>
        <w:rPr>
          <w:rFonts w:ascii="Times New Roman" w:hAnsi="Times New Roman"/>
          <w:sz w:val="24"/>
          <w:szCs w:val="24"/>
          <w:lang w:val="en-US"/>
        </w:rPr>
      </w:pPr>
    </w:p>
    <w:p w14:paraId="7306C342" w14:textId="3B0781C1" w:rsidR="00FA56DD" w:rsidRDefault="0004556C" w:rsidP="00951E5C">
      <w:pPr>
        <w:spacing w:after="0"/>
        <w:jc w:val="both"/>
        <w:rPr>
          <w:rFonts w:ascii="Times New Roman" w:hAnsi="Times New Roman"/>
          <w:sz w:val="24"/>
          <w:szCs w:val="24"/>
          <w:lang w:val="en-US"/>
        </w:rPr>
      </w:pPr>
      <w:r>
        <w:rPr>
          <w:rFonts w:ascii="Times New Roman" w:hAnsi="Times New Roman"/>
          <w:sz w:val="24"/>
          <w:szCs w:val="24"/>
          <w:lang w:val="en-US"/>
        </w:rPr>
        <w:t>W</w:t>
      </w:r>
      <w:r w:rsidR="00CF7300" w:rsidRPr="00B07C78">
        <w:rPr>
          <w:rFonts w:ascii="Times New Roman" w:hAnsi="Times New Roman"/>
          <w:sz w:val="24"/>
          <w:szCs w:val="24"/>
          <w:lang w:val="en-US"/>
        </w:rPr>
        <w:t xml:space="preserve">e found little </w:t>
      </w:r>
      <w:r w:rsidR="00DC6BE0">
        <w:rPr>
          <w:rFonts w:ascii="Times New Roman" w:hAnsi="Times New Roman"/>
          <w:sz w:val="24"/>
          <w:szCs w:val="24"/>
          <w:lang w:val="en-US"/>
        </w:rPr>
        <w:t xml:space="preserve">previous </w:t>
      </w:r>
      <w:r w:rsidR="00CF7300" w:rsidRPr="00B07C78">
        <w:rPr>
          <w:rFonts w:ascii="Times New Roman" w:hAnsi="Times New Roman"/>
          <w:sz w:val="24"/>
          <w:szCs w:val="24"/>
          <w:lang w:val="en-US"/>
        </w:rPr>
        <w:t xml:space="preserve">research on the impact of rural electrification on enterprise creation in Ethiopia.  </w:t>
      </w:r>
      <w:r w:rsidR="00224A62">
        <w:rPr>
          <w:rFonts w:ascii="Times New Roman" w:hAnsi="Times New Roman"/>
          <w:sz w:val="24"/>
          <w:szCs w:val="24"/>
          <w:lang w:val="en-US"/>
        </w:rPr>
        <w:t>Thus, the purpose of t</w:t>
      </w:r>
      <w:r w:rsidR="00872D6E" w:rsidRPr="00994CA4">
        <w:rPr>
          <w:rFonts w:ascii="Times New Roman" w:hAnsi="Times New Roman"/>
          <w:sz w:val="24"/>
          <w:szCs w:val="24"/>
          <w:lang w:val="en-US"/>
        </w:rPr>
        <w:t xml:space="preserve">his study </w:t>
      </w:r>
      <w:r w:rsidR="00224A62">
        <w:rPr>
          <w:rFonts w:ascii="Times New Roman" w:hAnsi="Times New Roman"/>
          <w:sz w:val="24"/>
          <w:szCs w:val="24"/>
          <w:lang w:val="en-US"/>
        </w:rPr>
        <w:t xml:space="preserve">is to </w:t>
      </w:r>
      <w:r w:rsidR="00872D6E" w:rsidRPr="00994CA4">
        <w:rPr>
          <w:rFonts w:ascii="Times New Roman" w:hAnsi="Times New Roman"/>
          <w:sz w:val="24"/>
          <w:szCs w:val="24"/>
          <w:lang w:val="en-US"/>
        </w:rPr>
        <w:t xml:space="preserve">investigate whether access to </w:t>
      </w:r>
      <w:r w:rsidR="00872D6E" w:rsidRPr="00994CA4">
        <w:rPr>
          <w:rFonts w:ascii="Times New Roman" w:hAnsi="Times New Roman"/>
          <w:sz w:val="24"/>
          <w:szCs w:val="24"/>
          <w:lang w:val="en-US"/>
        </w:rPr>
        <w:t>grid</w:t>
      </w:r>
      <w:r w:rsidR="00E849B7">
        <w:rPr>
          <w:rFonts w:ascii="Times New Roman" w:hAnsi="Times New Roman"/>
          <w:sz w:val="24"/>
          <w:szCs w:val="24"/>
          <w:lang w:val="en-US"/>
        </w:rPr>
        <w:t>/off</w:t>
      </w:r>
      <w:r w:rsidR="00A828D9">
        <w:rPr>
          <w:rFonts w:ascii="Times New Roman" w:hAnsi="Times New Roman"/>
          <w:sz w:val="24"/>
          <w:szCs w:val="24"/>
          <w:lang w:val="en-US"/>
        </w:rPr>
        <w:t>-</w:t>
      </w:r>
      <w:r w:rsidR="00E849B7">
        <w:rPr>
          <w:rFonts w:ascii="Times New Roman" w:hAnsi="Times New Roman"/>
          <w:sz w:val="24"/>
          <w:szCs w:val="24"/>
          <w:lang w:val="en-US"/>
        </w:rPr>
        <w:t xml:space="preserve">grid </w:t>
      </w:r>
      <w:r w:rsidR="00E849B7" w:rsidRPr="00994CA4">
        <w:rPr>
          <w:rFonts w:ascii="Times New Roman" w:hAnsi="Times New Roman"/>
          <w:sz w:val="24"/>
          <w:szCs w:val="24"/>
          <w:lang w:val="en-US"/>
        </w:rPr>
        <w:t>electricity</w:t>
      </w:r>
      <w:r w:rsidR="00872D6E" w:rsidRPr="00994CA4">
        <w:rPr>
          <w:rFonts w:ascii="Times New Roman" w:hAnsi="Times New Roman"/>
          <w:sz w:val="24"/>
          <w:szCs w:val="24"/>
          <w:lang w:val="en-US"/>
        </w:rPr>
        <w:t xml:space="preserve"> helps rural households</w:t>
      </w:r>
      <w:r w:rsidR="00E849B7">
        <w:rPr>
          <w:rFonts w:ascii="Times New Roman" w:hAnsi="Times New Roman"/>
          <w:sz w:val="24"/>
          <w:szCs w:val="24"/>
          <w:lang w:val="en-US"/>
        </w:rPr>
        <w:t xml:space="preserve"> </w:t>
      </w:r>
      <w:r w:rsidR="00872D6E" w:rsidRPr="00994CA4">
        <w:rPr>
          <w:rFonts w:ascii="Times New Roman" w:hAnsi="Times New Roman"/>
          <w:sz w:val="24"/>
          <w:szCs w:val="24"/>
          <w:lang w:val="en-US"/>
        </w:rPr>
        <w:t>open business enterprises in Ethiopia</w:t>
      </w:r>
      <w:r w:rsidR="00224A62">
        <w:rPr>
          <w:rFonts w:ascii="Times New Roman" w:hAnsi="Times New Roman"/>
          <w:sz w:val="24"/>
          <w:szCs w:val="24"/>
          <w:lang w:val="en-US"/>
        </w:rPr>
        <w:t>.</w:t>
      </w:r>
    </w:p>
    <w:p w14:paraId="11BE235A" w14:textId="77777777" w:rsidR="00B07C78" w:rsidRDefault="00B07C78" w:rsidP="00951E5C">
      <w:pPr>
        <w:spacing w:after="0"/>
        <w:jc w:val="both"/>
        <w:rPr>
          <w:rFonts w:ascii="Times New Roman" w:hAnsi="Times New Roman"/>
          <w:sz w:val="24"/>
          <w:szCs w:val="24"/>
          <w:lang w:val="en-US"/>
        </w:rPr>
      </w:pPr>
    </w:p>
    <w:p w14:paraId="68568728" w14:textId="4E783F6A" w:rsidR="00E849B7" w:rsidRDefault="00E849B7" w:rsidP="00951E5C">
      <w:pPr>
        <w:spacing w:after="0"/>
        <w:jc w:val="both"/>
        <w:rPr>
          <w:rFonts w:ascii="Times New Roman" w:hAnsi="Times New Roman"/>
          <w:sz w:val="24"/>
          <w:szCs w:val="24"/>
          <w:lang w:val="en-US"/>
        </w:rPr>
      </w:pPr>
      <w:r>
        <w:rPr>
          <w:rFonts w:ascii="Times New Roman" w:hAnsi="Times New Roman"/>
          <w:sz w:val="24"/>
          <w:szCs w:val="24"/>
          <w:lang w:val="en-US"/>
        </w:rPr>
        <w:t xml:space="preserve">This study is based on three </w:t>
      </w:r>
      <w:r w:rsidR="00B07C78">
        <w:rPr>
          <w:rFonts w:ascii="Times New Roman" w:hAnsi="Times New Roman"/>
          <w:sz w:val="24"/>
          <w:szCs w:val="24"/>
          <w:lang w:val="en-US"/>
        </w:rPr>
        <w:t>waves (</w:t>
      </w:r>
      <w:r w:rsidR="00A47D71">
        <w:rPr>
          <w:rFonts w:ascii="Times New Roman" w:hAnsi="Times New Roman"/>
          <w:sz w:val="24"/>
          <w:szCs w:val="24"/>
          <w:lang w:val="en-US"/>
        </w:rPr>
        <w:t>2011, 2013 and 2016)</w:t>
      </w:r>
      <w:r>
        <w:rPr>
          <w:rFonts w:ascii="Times New Roman" w:hAnsi="Times New Roman"/>
          <w:sz w:val="24"/>
          <w:szCs w:val="24"/>
          <w:lang w:val="en-US"/>
        </w:rPr>
        <w:t xml:space="preserve"> of </w:t>
      </w:r>
      <w:r w:rsidR="00136B95">
        <w:rPr>
          <w:rFonts w:ascii="Times New Roman" w:hAnsi="Times New Roman"/>
          <w:sz w:val="24"/>
          <w:szCs w:val="24"/>
          <w:lang w:val="en-US"/>
        </w:rPr>
        <w:t>the World</w:t>
      </w:r>
      <w:r w:rsidR="00DC6BE0">
        <w:rPr>
          <w:rFonts w:ascii="Times New Roman" w:hAnsi="Times New Roman"/>
          <w:sz w:val="24"/>
          <w:szCs w:val="24"/>
          <w:lang w:val="en-US"/>
        </w:rPr>
        <w:t xml:space="preserve"> </w:t>
      </w:r>
      <w:r w:rsidR="00136B95">
        <w:rPr>
          <w:rFonts w:ascii="Times New Roman" w:hAnsi="Times New Roman"/>
          <w:sz w:val="24"/>
          <w:szCs w:val="24"/>
          <w:lang w:val="en-US"/>
        </w:rPr>
        <w:t>Bank</w:t>
      </w:r>
      <w:r w:rsidR="00A828D9">
        <w:rPr>
          <w:rFonts w:ascii="Times New Roman" w:hAnsi="Times New Roman"/>
          <w:sz w:val="24"/>
          <w:szCs w:val="24"/>
          <w:lang w:val="en-US"/>
        </w:rPr>
        <w:t>’</w:t>
      </w:r>
      <w:r w:rsidR="00136B95">
        <w:rPr>
          <w:rFonts w:ascii="Times New Roman" w:hAnsi="Times New Roman"/>
          <w:sz w:val="24"/>
          <w:szCs w:val="24"/>
          <w:lang w:val="en-US"/>
        </w:rPr>
        <w:t xml:space="preserve">s Socio-Economic Survey. </w:t>
      </w:r>
      <w:r w:rsidR="00A47D71">
        <w:rPr>
          <w:rFonts w:ascii="Times New Roman" w:hAnsi="Times New Roman"/>
          <w:sz w:val="24"/>
          <w:szCs w:val="24"/>
          <w:lang w:val="en-US"/>
        </w:rPr>
        <w:t>In each year, about 3</w:t>
      </w:r>
      <w:r w:rsidR="009714F3">
        <w:rPr>
          <w:rFonts w:ascii="Times New Roman" w:hAnsi="Times New Roman"/>
          <w:sz w:val="24"/>
          <w:szCs w:val="24"/>
          <w:lang w:val="en-US"/>
        </w:rPr>
        <w:t>000 households were interviewed on multiple topics</w:t>
      </w:r>
      <w:r w:rsidR="00DC6BE0">
        <w:rPr>
          <w:rFonts w:ascii="Times New Roman" w:hAnsi="Times New Roman"/>
          <w:sz w:val="24"/>
          <w:szCs w:val="24"/>
          <w:lang w:val="en-US"/>
        </w:rPr>
        <w:t>,</w:t>
      </w:r>
      <w:r w:rsidR="009714F3">
        <w:rPr>
          <w:rFonts w:ascii="Times New Roman" w:hAnsi="Times New Roman"/>
          <w:sz w:val="24"/>
          <w:szCs w:val="24"/>
          <w:lang w:val="en-US"/>
        </w:rPr>
        <w:t xml:space="preserve"> including energy and </w:t>
      </w:r>
      <w:r w:rsidR="00EF6298">
        <w:rPr>
          <w:rFonts w:ascii="Times New Roman" w:hAnsi="Times New Roman"/>
          <w:sz w:val="24"/>
          <w:szCs w:val="24"/>
          <w:lang w:val="en-US"/>
        </w:rPr>
        <w:t>home-based</w:t>
      </w:r>
      <w:r w:rsidR="009714F3">
        <w:rPr>
          <w:rFonts w:ascii="Times New Roman" w:hAnsi="Times New Roman"/>
          <w:sz w:val="24"/>
          <w:szCs w:val="24"/>
          <w:lang w:val="en-US"/>
        </w:rPr>
        <w:t xml:space="preserve"> business</w:t>
      </w:r>
      <w:r w:rsidR="00FA0D7B">
        <w:rPr>
          <w:rFonts w:ascii="Times New Roman" w:hAnsi="Times New Roman"/>
          <w:sz w:val="24"/>
          <w:szCs w:val="24"/>
          <w:lang w:val="en-US"/>
        </w:rPr>
        <w:t xml:space="preserve"> activities</w:t>
      </w:r>
      <w:r w:rsidR="009714F3">
        <w:rPr>
          <w:rFonts w:ascii="Times New Roman" w:hAnsi="Times New Roman"/>
          <w:sz w:val="24"/>
          <w:szCs w:val="24"/>
          <w:lang w:val="en-US"/>
        </w:rPr>
        <w:t xml:space="preserve">.  </w:t>
      </w:r>
    </w:p>
    <w:p w14:paraId="1DB8AFE4" w14:textId="77777777" w:rsidR="00224A62" w:rsidRPr="00FE4867" w:rsidRDefault="00224A62" w:rsidP="00951E5C">
      <w:pPr>
        <w:spacing w:after="0"/>
        <w:jc w:val="both"/>
        <w:rPr>
          <w:rStyle w:val="SubtleEmphasis"/>
          <w:rFonts w:ascii="Times New Roman" w:hAnsi="Times New Roman" w:cs="Times New Roman"/>
          <w:b/>
          <w:iCs w:val="0"/>
          <w:color w:val="000000"/>
          <w:sz w:val="22"/>
        </w:rPr>
      </w:pPr>
    </w:p>
    <w:p w14:paraId="57A5435F" w14:textId="71CAAFCA" w:rsidR="00EA1F2C" w:rsidRPr="00FA0D7B" w:rsidRDefault="009B58B3" w:rsidP="00951E5C">
      <w:pPr>
        <w:spacing w:after="0"/>
        <w:jc w:val="both"/>
        <w:rPr>
          <w:rFonts w:ascii="Times New Roman" w:hAnsi="Times New Roman"/>
          <w:sz w:val="24"/>
          <w:szCs w:val="24"/>
          <w:lang w:val="en-US"/>
        </w:rPr>
      </w:pPr>
      <w:r w:rsidRPr="00FA0D7B">
        <w:rPr>
          <w:rFonts w:ascii="Times New Roman" w:hAnsi="Times New Roman"/>
          <w:sz w:val="24"/>
          <w:szCs w:val="24"/>
          <w:lang w:val="en-US"/>
        </w:rPr>
        <w:t>Both qualitative</w:t>
      </w:r>
      <w:r w:rsidR="00A828D9">
        <w:rPr>
          <w:rFonts w:ascii="Times New Roman" w:hAnsi="Times New Roman"/>
          <w:sz w:val="24"/>
          <w:szCs w:val="24"/>
          <w:lang w:val="en-US"/>
        </w:rPr>
        <w:t xml:space="preserve"> </w:t>
      </w:r>
      <w:r w:rsidR="00E169AF">
        <w:rPr>
          <w:rFonts w:ascii="Times New Roman" w:hAnsi="Times New Roman"/>
          <w:sz w:val="24"/>
          <w:szCs w:val="24"/>
          <w:lang w:val="en-US"/>
        </w:rPr>
        <w:t>(descriptive)</w:t>
      </w:r>
      <w:r w:rsidRPr="00FA0D7B">
        <w:rPr>
          <w:rFonts w:ascii="Times New Roman" w:hAnsi="Times New Roman"/>
          <w:sz w:val="24"/>
          <w:szCs w:val="24"/>
          <w:lang w:val="en-US"/>
        </w:rPr>
        <w:t xml:space="preserve"> and quantitative data analysis methods </w:t>
      </w:r>
      <w:r w:rsidR="00F846E3" w:rsidRPr="00FA0D7B">
        <w:rPr>
          <w:rFonts w:ascii="Times New Roman" w:hAnsi="Times New Roman"/>
          <w:sz w:val="24"/>
          <w:szCs w:val="24"/>
          <w:lang w:val="en-US"/>
        </w:rPr>
        <w:t>were</w:t>
      </w:r>
      <w:r w:rsidRPr="00FA0D7B">
        <w:rPr>
          <w:rFonts w:ascii="Times New Roman" w:hAnsi="Times New Roman"/>
          <w:sz w:val="24"/>
          <w:szCs w:val="24"/>
          <w:lang w:val="en-US"/>
        </w:rPr>
        <w:t xml:space="preserve"> used to </w:t>
      </w:r>
      <w:proofErr w:type="spellStart"/>
      <w:r w:rsidRPr="00FA0D7B">
        <w:rPr>
          <w:rFonts w:ascii="Times New Roman" w:hAnsi="Times New Roman"/>
          <w:sz w:val="24"/>
          <w:szCs w:val="24"/>
          <w:lang w:val="en-US"/>
        </w:rPr>
        <w:t>analyse</w:t>
      </w:r>
      <w:proofErr w:type="spellEnd"/>
      <w:r w:rsidRPr="00FA0D7B">
        <w:rPr>
          <w:rFonts w:ascii="Times New Roman" w:hAnsi="Times New Roman"/>
          <w:sz w:val="24"/>
          <w:szCs w:val="24"/>
          <w:lang w:val="en-US"/>
        </w:rPr>
        <w:t xml:space="preserve"> the </w:t>
      </w:r>
      <w:r w:rsidR="0081402A" w:rsidRPr="00FA0D7B">
        <w:rPr>
          <w:rFonts w:ascii="Times New Roman" w:hAnsi="Times New Roman"/>
          <w:sz w:val="24"/>
          <w:szCs w:val="24"/>
          <w:lang w:val="en-US"/>
        </w:rPr>
        <w:t xml:space="preserve">data. In what follows, we present the results in brief. </w:t>
      </w:r>
    </w:p>
    <w:p w14:paraId="58F7CCC4" w14:textId="77777777" w:rsidR="00640599" w:rsidRDefault="00640599" w:rsidP="00951E5C">
      <w:pPr>
        <w:spacing w:after="0"/>
        <w:jc w:val="both"/>
        <w:rPr>
          <w:rFonts w:ascii="Times New Roman" w:hAnsi="Times New Roman" w:cs="Times New Roman"/>
          <w:sz w:val="22"/>
        </w:rPr>
      </w:pPr>
    </w:p>
    <w:p w14:paraId="400BC164" w14:textId="230D3AD0" w:rsidR="00640599" w:rsidRDefault="0004556C" w:rsidP="00951E5C">
      <w:pPr>
        <w:spacing w:after="0"/>
        <w:jc w:val="both"/>
        <w:rPr>
          <w:rFonts w:ascii="Times New Roman" w:hAnsi="Times New Roman" w:cs="Times New Roman"/>
          <w:b/>
          <w:bCs/>
          <w:sz w:val="22"/>
        </w:rPr>
      </w:pPr>
      <w:r>
        <w:rPr>
          <w:rFonts w:ascii="Times New Roman" w:hAnsi="Times New Roman" w:cs="Times New Roman"/>
          <w:b/>
          <w:bCs/>
          <w:noProof/>
          <w:sz w:val="22"/>
        </w:rPr>
        <w:drawing>
          <wp:inline distT="0" distB="0" distL="0" distR="0" wp14:anchorId="730FF2C1" wp14:editId="3C96B49C">
            <wp:extent cx="2349726" cy="1690579"/>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stretch>
                      <a:fillRect/>
                    </a:stretch>
                  </pic:blipFill>
                  <pic:spPr>
                    <a:xfrm>
                      <a:off x="0" y="0"/>
                      <a:ext cx="2354576" cy="1694068"/>
                    </a:xfrm>
                    <a:prstGeom prst="rect">
                      <a:avLst/>
                    </a:prstGeom>
                  </pic:spPr>
                </pic:pic>
              </a:graphicData>
            </a:graphic>
          </wp:inline>
        </w:drawing>
      </w:r>
    </w:p>
    <w:p w14:paraId="1154DEF1" w14:textId="49D29891" w:rsidR="0004556C" w:rsidRPr="00682F49" w:rsidRDefault="0004556C" w:rsidP="00951E5C">
      <w:pPr>
        <w:spacing w:after="0"/>
        <w:jc w:val="both"/>
        <w:rPr>
          <w:rFonts w:ascii="Times New Roman" w:hAnsi="Times New Roman" w:cs="Times New Roman"/>
          <w:i/>
          <w:iCs/>
          <w:sz w:val="22"/>
        </w:rPr>
      </w:pPr>
      <w:r w:rsidRPr="00682F49">
        <w:rPr>
          <w:rFonts w:ascii="Times New Roman" w:hAnsi="Times New Roman" w:cs="Times New Roman"/>
          <w:i/>
          <w:iCs/>
          <w:sz w:val="22"/>
        </w:rPr>
        <w:lastRenderedPageBreak/>
        <w:t>A small business in rural Ethiopia.</w:t>
      </w:r>
    </w:p>
    <w:p w14:paraId="22156D39" w14:textId="77777777" w:rsidR="006A4FDD" w:rsidRPr="00A2525A" w:rsidRDefault="006A4FDD" w:rsidP="00951E5C">
      <w:pPr>
        <w:spacing w:after="0"/>
        <w:jc w:val="both"/>
        <w:rPr>
          <w:rFonts w:ascii="Times New Roman" w:hAnsi="Times New Roman" w:cs="Times New Roman"/>
          <w:sz w:val="22"/>
        </w:rPr>
      </w:pPr>
    </w:p>
    <w:p w14:paraId="32567A44" w14:textId="061EB6B8" w:rsidR="00DC1842" w:rsidRPr="00DC1842" w:rsidRDefault="00DC1842" w:rsidP="00A95254">
      <w:pPr>
        <w:jc w:val="both"/>
        <w:rPr>
          <w:rFonts w:ascii="Times New Roman" w:hAnsi="Times New Roman" w:cs="Times New Roman"/>
          <w:sz w:val="22"/>
        </w:rPr>
      </w:pPr>
      <w:r>
        <w:rPr>
          <w:rFonts w:ascii="Times New Roman" w:hAnsi="Times New Roman" w:cs="Times New Roman"/>
          <w:sz w:val="22"/>
        </w:rPr>
        <w:t xml:space="preserve">The </w:t>
      </w:r>
      <w:r w:rsidR="00C327E9">
        <w:rPr>
          <w:rFonts w:ascii="Times New Roman" w:hAnsi="Times New Roman" w:cs="Times New Roman"/>
          <w:sz w:val="22"/>
        </w:rPr>
        <w:t xml:space="preserve">change in rural </w:t>
      </w:r>
      <w:r w:rsidR="00965483">
        <w:rPr>
          <w:rFonts w:ascii="Times New Roman" w:hAnsi="Times New Roman" w:cs="Times New Roman"/>
          <w:sz w:val="22"/>
        </w:rPr>
        <w:t>households’</w:t>
      </w:r>
      <w:r w:rsidR="00C327E9">
        <w:rPr>
          <w:rFonts w:ascii="Times New Roman" w:hAnsi="Times New Roman" w:cs="Times New Roman"/>
          <w:sz w:val="22"/>
        </w:rPr>
        <w:t xml:space="preserve"> business </w:t>
      </w:r>
      <w:r w:rsidR="00965483">
        <w:rPr>
          <w:rFonts w:ascii="Times New Roman" w:hAnsi="Times New Roman" w:cs="Times New Roman"/>
          <w:sz w:val="22"/>
        </w:rPr>
        <w:t xml:space="preserve">ownership </w:t>
      </w:r>
      <w:r w:rsidR="009B1A60">
        <w:rPr>
          <w:rFonts w:ascii="Times New Roman" w:hAnsi="Times New Roman" w:cs="Times New Roman"/>
          <w:sz w:val="22"/>
        </w:rPr>
        <w:t>is shown in this</w:t>
      </w:r>
      <w:r w:rsidR="00965483">
        <w:rPr>
          <w:rFonts w:ascii="Times New Roman" w:hAnsi="Times New Roman" w:cs="Times New Roman"/>
          <w:sz w:val="22"/>
        </w:rPr>
        <w:t xml:space="preserve"> graph. The World Bank’s socio-economic survey</w:t>
      </w:r>
      <w:r w:rsidR="00962D60">
        <w:rPr>
          <w:rFonts w:ascii="Times New Roman" w:hAnsi="Times New Roman" w:cs="Times New Roman"/>
          <w:sz w:val="22"/>
        </w:rPr>
        <w:t xml:space="preserve"> ask</w:t>
      </w:r>
      <w:r w:rsidR="006B3B4A">
        <w:rPr>
          <w:rFonts w:ascii="Times New Roman" w:hAnsi="Times New Roman" w:cs="Times New Roman"/>
          <w:sz w:val="22"/>
        </w:rPr>
        <w:t>ed</w:t>
      </w:r>
      <w:r w:rsidR="00962D60">
        <w:rPr>
          <w:rFonts w:ascii="Times New Roman" w:hAnsi="Times New Roman" w:cs="Times New Roman"/>
          <w:sz w:val="22"/>
        </w:rPr>
        <w:t xml:space="preserve"> households whether a new business ha</w:t>
      </w:r>
      <w:r w:rsidR="006B3B4A">
        <w:rPr>
          <w:rFonts w:ascii="Times New Roman" w:hAnsi="Times New Roman" w:cs="Times New Roman"/>
          <w:sz w:val="22"/>
        </w:rPr>
        <w:t>d opened over</w:t>
      </w:r>
      <w:r w:rsidR="00962D60">
        <w:rPr>
          <w:rFonts w:ascii="Times New Roman" w:hAnsi="Times New Roman" w:cs="Times New Roman"/>
          <w:sz w:val="22"/>
        </w:rPr>
        <w:t xml:space="preserve"> </w:t>
      </w:r>
      <w:r w:rsidR="00DC6BE0">
        <w:rPr>
          <w:rFonts w:ascii="Times New Roman" w:hAnsi="Times New Roman" w:cs="Times New Roman"/>
          <w:sz w:val="22"/>
        </w:rPr>
        <w:t xml:space="preserve">a </w:t>
      </w:r>
      <w:proofErr w:type="gramStart"/>
      <w:r w:rsidR="00962D60">
        <w:rPr>
          <w:rFonts w:ascii="Times New Roman" w:hAnsi="Times New Roman" w:cs="Times New Roman"/>
          <w:sz w:val="22"/>
        </w:rPr>
        <w:t>12 month</w:t>
      </w:r>
      <w:proofErr w:type="gramEnd"/>
      <w:r w:rsidR="00962D60">
        <w:rPr>
          <w:rFonts w:ascii="Times New Roman" w:hAnsi="Times New Roman" w:cs="Times New Roman"/>
          <w:sz w:val="22"/>
        </w:rPr>
        <w:t xml:space="preserve"> time period. </w:t>
      </w:r>
      <w:r w:rsidR="00227526">
        <w:rPr>
          <w:rFonts w:ascii="Times New Roman" w:hAnsi="Times New Roman" w:cs="Times New Roman"/>
          <w:sz w:val="22"/>
        </w:rPr>
        <w:t xml:space="preserve">The result of this survey is presented in </w:t>
      </w:r>
      <w:r w:rsidR="009B1A60">
        <w:rPr>
          <w:rFonts w:ascii="Times New Roman" w:hAnsi="Times New Roman" w:cs="Times New Roman"/>
          <w:sz w:val="22"/>
        </w:rPr>
        <w:t>the graph</w:t>
      </w:r>
      <w:r w:rsidR="00DC6BE0">
        <w:rPr>
          <w:rFonts w:ascii="Times New Roman" w:hAnsi="Times New Roman" w:cs="Times New Roman"/>
          <w:sz w:val="22"/>
        </w:rPr>
        <w:t>.</w:t>
      </w:r>
    </w:p>
    <w:p w14:paraId="7C162EEB" w14:textId="53CC8F9B" w:rsidR="00682076" w:rsidRDefault="00DF5F97" w:rsidP="00A95254">
      <w:pPr>
        <w:jc w:val="both"/>
        <w:rPr>
          <w:rFonts w:ascii="Times New Roman" w:eastAsia="Times New Roman" w:hAnsi="Times New Roman" w:cs="Times New Roman"/>
          <w:color w:val="000000"/>
          <w:sz w:val="22"/>
        </w:rPr>
      </w:pPr>
      <w:r>
        <w:rPr>
          <w:noProof/>
        </w:rPr>
        <w:drawing>
          <wp:inline distT="0" distB="0" distL="0" distR="0" wp14:anchorId="69AE1DEC" wp14:editId="26F310F0">
            <wp:extent cx="2964180" cy="4404360"/>
            <wp:effectExtent l="0" t="0" r="7620" b="0"/>
            <wp:docPr id="17" name="Chart 17">
              <a:extLst xmlns:a="http://schemas.openxmlformats.org/drawingml/2006/main">
                <a:ext uri="{FF2B5EF4-FFF2-40B4-BE49-F238E27FC236}">
                  <a16:creationId xmlns:a16="http://schemas.microsoft.com/office/drawing/2014/main" id="{885D09F5-7C27-4DEF-B33D-2AA294DA62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9198BF" w14:textId="06B58CE3" w:rsidR="00493C6B" w:rsidRPr="00493C6B" w:rsidRDefault="00493C6B" w:rsidP="00493C6B">
      <w:pPr>
        <w:jc w:val="both"/>
        <w:rPr>
          <w:rFonts w:ascii="Times New Roman" w:hAnsi="Times New Roman" w:cs="Times New Roman"/>
          <w:sz w:val="22"/>
        </w:rPr>
      </w:pPr>
      <w:r w:rsidRPr="00493C6B">
        <w:rPr>
          <w:rFonts w:ascii="Times New Roman" w:hAnsi="Times New Roman" w:cs="Times New Roman"/>
          <w:sz w:val="22"/>
        </w:rPr>
        <w:t>As shown</w:t>
      </w:r>
      <w:r w:rsidR="006B3B4A">
        <w:rPr>
          <w:rFonts w:ascii="Times New Roman" w:hAnsi="Times New Roman" w:cs="Times New Roman"/>
          <w:sz w:val="22"/>
        </w:rPr>
        <w:t xml:space="preserve"> </w:t>
      </w:r>
      <w:r w:rsidR="009B1A60">
        <w:rPr>
          <w:rFonts w:ascii="Times New Roman" w:hAnsi="Times New Roman" w:cs="Times New Roman"/>
          <w:sz w:val="22"/>
        </w:rPr>
        <w:t>in the graph</w:t>
      </w:r>
      <w:r w:rsidRPr="00493C6B">
        <w:rPr>
          <w:rFonts w:ascii="Times New Roman" w:hAnsi="Times New Roman" w:cs="Times New Roman"/>
          <w:sz w:val="22"/>
        </w:rPr>
        <w:t>, rural households’ business ownership increased from 17.5% in 2011 to 28.5% in 2016</w:t>
      </w:r>
      <w:r w:rsidR="00967A2D">
        <w:rPr>
          <w:rFonts w:ascii="Times New Roman" w:hAnsi="Times New Roman" w:cs="Times New Roman"/>
          <w:sz w:val="22"/>
        </w:rPr>
        <w:t xml:space="preserve">. </w:t>
      </w:r>
      <w:r w:rsidRPr="00493C6B">
        <w:rPr>
          <w:rFonts w:ascii="Times New Roman" w:hAnsi="Times New Roman" w:cs="Times New Roman"/>
          <w:sz w:val="22"/>
        </w:rPr>
        <w:t xml:space="preserve">This is consistent with the overall economic improvement in </w:t>
      </w:r>
      <w:r w:rsidR="003071B6">
        <w:rPr>
          <w:rFonts w:ascii="Times New Roman" w:hAnsi="Times New Roman" w:cs="Times New Roman"/>
          <w:sz w:val="22"/>
        </w:rPr>
        <w:t>Ethiopia</w:t>
      </w:r>
      <w:r w:rsidRPr="00493C6B">
        <w:rPr>
          <w:rFonts w:ascii="Times New Roman" w:hAnsi="Times New Roman" w:cs="Times New Roman"/>
          <w:sz w:val="22"/>
        </w:rPr>
        <w:t xml:space="preserve"> during this </w:t>
      </w:r>
      <w:r w:rsidR="003071B6">
        <w:rPr>
          <w:rFonts w:ascii="Times New Roman" w:hAnsi="Times New Roman" w:cs="Times New Roman"/>
          <w:sz w:val="22"/>
        </w:rPr>
        <w:t>period</w:t>
      </w:r>
      <w:r w:rsidR="003071B6" w:rsidRPr="00493C6B">
        <w:rPr>
          <w:rFonts w:ascii="Times New Roman" w:hAnsi="Times New Roman" w:cs="Times New Roman"/>
          <w:sz w:val="22"/>
        </w:rPr>
        <w:t xml:space="preserve"> </w:t>
      </w:r>
      <w:r w:rsidRPr="00493C6B">
        <w:rPr>
          <w:rFonts w:ascii="Times New Roman" w:hAnsi="Times New Roman" w:cs="Times New Roman"/>
          <w:sz w:val="22"/>
        </w:rPr>
        <w:t xml:space="preserve">and before. For example, </w:t>
      </w:r>
      <w:r w:rsidR="003071B6">
        <w:rPr>
          <w:rFonts w:ascii="Times New Roman" w:hAnsi="Times New Roman" w:cs="Times New Roman"/>
          <w:sz w:val="22"/>
        </w:rPr>
        <w:t>a</w:t>
      </w:r>
      <w:r w:rsidR="003071B6" w:rsidRPr="00493C6B">
        <w:rPr>
          <w:rFonts w:ascii="Times New Roman" w:hAnsi="Times New Roman" w:cs="Times New Roman"/>
          <w:sz w:val="22"/>
        </w:rPr>
        <w:t xml:space="preserve"> </w:t>
      </w:r>
      <w:r w:rsidRPr="00493C6B">
        <w:rPr>
          <w:rFonts w:ascii="Times New Roman" w:hAnsi="Times New Roman" w:cs="Times New Roman"/>
          <w:sz w:val="22"/>
        </w:rPr>
        <w:t>World Bank (2018) report shows that Ethiopia’s economy experienced strong, broad-based growth averaging 10.3% a year from 2006/07 to 2016/17, compared to a regional average of 5.4%. Further, the share of the population living below the national poverty line decreased from 30% in 2011 to 24% in 2016.</w:t>
      </w:r>
    </w:p>
    <w:p w14:paraId="59CB597D" w14:textId="7FAC4830" w:rsidR="005946E7" w:rsidRDefault="000B30D6" w:rsidP="00A95254">
      <w:pPr>
        <w:jc w:val="both"/>
        <w:rPr>
          <w:rFonts w:ascii="Times New Roman" w:eastAsia="Times New Roman" w:hAnsi="Times New Roman" w:cs="Times New Roman"/>
          <w:color w:val="000000"/>
          <w:sz w:val="22"/>
        </w:rPr>
      </w:pPr>
      <w:r w:rsidRPr="000B30D6">
        <w:rPr>
          <w:rFonts w:ascii="Times New Roman" w:eastAsia="Times New Roman" w:hAnsi="Times New Roman" w:cs="Times New Roman"/>
          <w:color w:val="000000"/>
          <w:sz w:val="22"/>
        </w:rPr>
        <w:t xml:space="preserve">Although there could be several </w:t>
      </w:r>
      <w:r w:rsidR="009B1A60">
        <w:rPr>
          <w:rFonts w:ascii="Times New Roman" w:eastAsia="Times New Roman" w:hAnsi="Times New Roman" w:cs="Times New Roman"/>
          <w:color w:val="000000"/>
          <w:sz w:val="22"/>
        </w:rPr>
        <w:t>explanations</w:t>
      </w:r>
      <w:r w:rsidR="009B1A60" w:rsidRPr="000B30D6">
        <w:rPr>
          <w:rFonts w:ascii="Times New Roman" w:eastAsia="Times New Roman" w:hAnsi="Times New Roman" w:cs="Times New Roman"/>
          <w:color w:val="000000"/>
          <w:sz w:val="22"/>
        </w:rPr>
        <w:t xml:space="preserve"> </w:t>
      </w:r>
      <w:r w:rsidRPr="000B30D6">
        <w:rPr>
          <w:rFonts w:ascii="Times New Roman" w:eastAsia="Times New Roman" w:hAnsi="Times New Roman" w:cs="Times New Roman"/>
          <w:color w:val="000000"/>
          <w:sz w:val="22"/>
        </w:rPr>
        <w:t xml:space="preserve">for the increase in rural business enterprises, the increase in access to electricity could be one factor. </w:t>
      </w:r>
      <w:r w:rsidR="009B1A60">
        <w:rPr>
          <w:rFonts w:ascii="Times New Roman" w:eastAsia="Times New Roman" w:hAnsi="Times New Roman" w:cs="Times New Roman"/>
          <w:color w:val="000000"/>
          <w:sz w:val="22"/>
        </w:rPr>
        <w:t>The graph</w:t>
      </w:r>
      <w:r w:rsidRPr="000B30D6">
        <w:rPr>
          <w:rFonts w:ascii="Times New Roman" w:eastAsia="Times New Roman" w:hAnsi="Times New Roman" w:cs="Times New Roman"/>
          <w:color w:val="000000"/>
          <w:sz w:val="22"/>
        </w:rPr>
        <w:t xml:space="preserve"> also shows the trend in access to grid and off-grid electricity in rural areas. Access to grid electricity increased from 11.5% in 2011 to 18.1% in 2016. Access and connection to off-grid </w:t>
      </w:r>
      <w:r w:rsidRPr="000B30D6">
        <w:rPr>
          <w:rFonts w:ascii="Times New Roman" w:eastAsia="Times New Roman" w:hAnsi="Times New Roman" w:cs="Times New Roman"/>
          <w:color w:val="000000"/>
          <w:sz w:val="22"/>
        </w:rPr>
        <w:t xml:space="preserve">electricity, mainly through solar technologies, </w:t>
      </w:r>
      <w:r w:rsidR="00705205">
        <w:rPr>
          <w:rFonts w:ascii="Times New Roman" w:eastAsia="Times New Roman" w:hAnsi="Times New Roman" w:cs="Times New Roman"/>
          <w:color w:val="000000"/>
          <w:sz w:val="22"/>
        </w:rPr>
        <w:t>i</w:t>
      </w:r>
      <w:r w:rsidRPr="000B30D6">
        <w:rPr>
          <w:rFonts w:ascii="Times New Roman" w:eastAsia="Times New Roman" w:hAnsi="Times New Roman" w:cs="Times New Roman"/>
          <w:color w:val="000000"/>
          <w:sz w:val="22"/>
        </w:rPr>
        <w:t xml:space="preserve">ncreased from 0.1% in 2011 to 15.2% </w:t>
      </w:r>
      <w:r w:rsidR="00705205">
        <w:rPr>
          <w:rFonts w:ascii="Times New Roman" w:eastAsia="Times New Roman" w:hAnsi="Times New Roman" w:cs="Times New Roman"/>
          <w:color w:val="000000"/>
          <w:sz w:val="22"/>
        </w:rPr>
        <w:t xml:space="preserve">actually </w:t>
      </w:r>
      <w:r w:rsidRPr="000B30D6">
        <w:rPr>
          <w:rFonts w:ascii="Times New Roman" w:eastAsia="Times New Roman" w:hAnsi="Times New Roman" w:cs="Times New Roman"/>
          <w:color w:val="000000"/>
          <w:sz w:val="22"/>
        </w:rPr>
        <w:t>connect</w:t>
      </w:r>
      <w:r w:rsidR="00705205">
        <w:rPr>
          <w:rFonts w:ascii="Times New Roman" w:eastAsia="Times New Roman" w:hAnsi="Times New Roman" w:cs="Times New Roman"/>
          <w:color w:val="000000"/>
          <w:sz w:val="22"/>
        </w:rPr>
        <w:t>ed</w:t>
      </w:r>
      <w:r w:rsidRPr="000B30D6">
        <w:rPr>
          <w:rFonts w:ascii="Times New Roman" w:eastAsia="Times New Roman" w:hAnsi="Times New Roman" w:cs="Times New Roman"/>
          <w:color w:val="000000"/>
          <w:sz w:val="22"/>
        </w:rPr>
        <w:t xml:space="preserve"> in 2016.  The expansion of off-grid electric sources increased total access to electricity to about 33% in 2016.  This is consistent with the overall increase in access to electricity in the country. The World Bank (2018) online database also shows that the percentage of the rural population in Ethiopia with access to electricity increased from 15% in 2012 to 26.5% in 2016. Further, under the country’s second Growth and Transformation plan, the national grid coverage to rural towns increased to 55% in 2016 and the percentage of households in the country that </w:t>
      </w:r>
      <w:r w:rsidR="00705205">
        <w:rPr>
          <w:rFonts w:ascii="Times New Roman" w:eastAsia="Times New Roman" w:hAnsi="Times New Roman" w:cs="Times New Roman"/>
          <w:color w:val="000000"/>
          <w:sz w:val="22"/>
        </w:rPr>
        <w:t xml:space="preserve">are </w:t>
      </w:r>
      <w:r w:rsidRPr="000B30D6">
        <w:rPr>
          <w:rFonts w:ascii="Times New Roman" w:eastAsia="Times New Roman" w:hAnsi="Times New Roman" w:cs="Times New Roman"/>
          <w:color w:val="000000"/>
          <w:sz w:val="22"/>
        </w:rPr>
        <w:t>actually connect</w:t>
      </w:r>
      <w:r w:rsidR="00705205">
        <w:rPr>
          <w:rFonts w:ascii="Times New Roman" w:eastAsia="Times New Roman" w:hAnsi="Times New Roman" w:cs="Times New Roman"/>
          <w:color w:val="000000"/>
          <w:sz w:val="22"/>
        </w:rPr>
        <w:t>ed</w:t>
      </w:r>
      <w:r w:rsidRPr="000B30D6">
        <w:rPr>
          <w:rFonts w:ascii="Times New Roman" w:eastAsia="Times New Roman" w:hAnsi="Times New Roman" w:cs="Times New Roman"/>
          <w:color w:val="000000"/>
          <w:sz w:val="22"/>
        </w:rPr>
        <w:t xml:space="preserve"> to grid electricity also increased</w:t>
      </w:r>
      <w:r w:rsidR="009B1A60">
        <w:rPr>
          <w:rFonts w:ascii="Times New Roman" w:eastAsia="Times New Roman" w:hAnsi="Times New Roman" w:cs="Times New Roman"/>
          <w:color w:val="000000"/>
          <w:sz w:val="22"/>
        </w:rPr>
        <w:t>,</w:t>
      </w:r>
      <w:r w:rsidRPr="000B30D6">
        <w:rPr>
          <w:rFonts w:ascii="Times New Roman" w:eastAsia="Times New Roman" w:hAnsi="Times New Roman" w:cs="Times New Roman"/>
          <w:color w:val="000000"/>
          <w:sz w:val="22"/>
        </w:rPr>
        <w:t xml:space="preserve"> to 30% in 2016</w:t>
      </w:r>
      <w:r w:rsidR="009B1A60">
        <w:rPr>
          <w:rFonts w:ascii="Times New Roman" w:eastAsia="Times New Roman" w:hAnsi="Times New Roman" w:cs="Times New Roman"/>
          <w:color w:val="000000"/>
          <w:sz w:val="22"/>
        </w:rPr>
        <w:t xml:space="preserve">. </w:t>
      </w:r>
      <w:r w:rsidRPr="000B30D6">
        <w:rPr>
          <w:rFonts w:ascii="Times New Roman" w:eastAsia="Times New Roman" w:hAnsi="Times New Roman" w:cs="Times New Roman"/>
          <w:color w:val="000000"/>
          <w:sz w:val="22"/>
        </w:rPr>
        <w:t xml:space="preserve"> </w:t>
      </w:r>
      <w:r w:rsidR="009B1A60">
        <w:rPr>
          <w:rFonts w:ascii="Times New Roman" w:eastAsia="Times New Roman" w:hAnsi="Times New Roman" w:cs="Times New Roman"/>
          <w:color w:val="000000"/>
          <w:sz w:val="22"/>
        </w:rPr>
        <w:t>This</w:t>
      </w:r>
      <w:r w:rsidR="009B1A60" w:rsidRPr="000B30D6">
        <w:rPr>
          <w:rFonts w:ascii="Times New Roman" w:eastAsia="Times New Roman" w:hAnsi="Times New Roman" w:cs="Times New Roman"/>
          <w:color w:val="000000"/>
          <w:sz w:val="22"/>
        </w:rPr>
        <w:t xml:space="preserve"> </w:t>
      </w:r>
      <w:r w:rsidRPr="000B30D6">
        <w:rPr>
          <w:rFonts w:ascii="Times New Roman" w:eastAsia="Times New Roman" w:hAnsi="Times New Roman" w:cs="Times New Roman"/>
          <w:color w:val="000000"/>
          <w:sz w:val="22"/>
        </w:rPr>
        <w:t xml:space="preserve">implies </w:t>
      </w:r>
      <w:r w:rsidR="009B1A60">
        <w:rPr>
          <w:rFonts w:ascii="Times New Roman" w:eastAsia="Times New Roman" w:hAnsi="Times New Roman" w:cs="Times New Roman"/>
          <w:color w:val="000000"/>
          <w:sz w:val="22"/>
        </w:rPr>
        <w:t xml:space="preserve">the </w:t>
      </w:r>
      <w:r w:rsidRPr="000B30D6">
        <w:rPr>
          <w:rFonts w:ascii="Times New Roman" w:eastAsia="Times New Roman" w:hAnsi="Times New Roman" w:cs="Times New Roman"/>
          <w:color w:val="000000"/>
          <w:sz w:val="22"/>
        </w:rPr>
        <w:t xml:space="preserve">consistency of </w:t>
      </w:r>
      <w:r w:rsidR="009B1A60">
        <w:rPr>
          <w:rFonts w:ascii="Times New Roman" w:eastAsia="Times New Roman" w:hAnsi="Times New Roman" w:cs="Times New Roman"/>
          <w:color w:val="000000"/>
          <w:sz w:val="22"/>
        </w:rPr>
        <w:t xml:space="preserve">our </w:t>
      </w:r>
      <w:r w:rsidRPr="000B30D6">
        <w:rPr>
          <w:rFonts w:ascii="Times New Roman" w:eastAsia="Times New Roman" w:hAnsi="Times New Roman" w:cs="Times New Roman"/>
          <w:color w:val="000000"/>
          <w:sz w:val="22"/>
        </w:rPr>
        <w:t>survey results with government and international reports of access rate</w:t>
      </w:r>
      <w:r w:rsidR="00011EBC">
        <w:rPr>
          <w:rFonts w:ascii="Times New Roman" w:eastAsia="Times New Roman" w:hAnsi="Times New Roman" w:cs="Times New Roman"/>
          <w:color w:val="000000"/>
          <w:sz w:val="22"/>
        </w:rPr>
        <w:t>s</w:t>
      </w:r>
      <w:r w:rsidRPr="000B30D6">
        <w:rPr>
          <w:rFonts w:ascii="Times New Roman" w:eastAsia="Times New Roman" w:hAnsi="Times New Roman" w:cs="Times New Roman"/>
          <w:color w:val="000000"/>
          <w:sz w:val="22"/>
        </w:rPr>
        <w:t>.</w:t>
      </w:r>
    </w:p>
    <w:p w14:paraId="34765A57" w14:textId="3F22827C" w:rsidR="00682076" w:rsidRDefault="008170B2" w:rsidP="00A95254">
      <w:pPr>
        <w:jc w:val="both"/>
        <w:rPr>
          <w:rFonts w:ascii="Times New Roman" w:eastAsia="Times New Roman" w:hAnsi="Times New Roman" w:cs="Times New Roman"/>
          <w:b/>
          <w:bCs/>
          <w:color w:val="000000"/>
          <w:sz w:val="22"/>
        </w:rPr>
      </w:pPr>
      <w:r>
        <w:rPr>
          <w:rFonts w:ascii="Times New Roman" w:eastAsia="Times New Roman" w:hAnsi="Times New Roman" w:cs="Times New Roman"/>
          <w:b/>
          <w:bCs/>
          <w:color w:val="000000"/>
          <w:sz w:val="22"/>
        </w:rPr>
        <w:t xml:space="preserve">Quantitative </w:t>
      </w:r>
      <w:r w:rsidR="005946E7" w:rsidRPr="005946E7">
        <w:rPr>
          <w:rFonts w:ascii="Times New Roman" w:eastAsia="Times New Roman" w:hAnsi="Times New Roman" w:cs="Times New Roman"/>
          <w:b/>
          <w:bCs/>
          <w:color w:val="000000"/>
          <w:sz w:val="22"/>
        </w:rPr>
        <w:t xml:space="preserve">Analytical Result </w:t>
      </w:r>
    </w:p>
    <w:p w14:paraId="63D2C2B2" w14:textId="5AD004E4" w:rsidR="004E5088" w:rsidRPr="00900C8B" w:rsidRDefault="009B1A60" w:rsidP="00900C8B">
      <w:pPr>
        <w:spacing w:after="0"/>
        <w:jc w:val="both"/>
        <w:rPr>
          <w:rFonts w:ascii="Times New Roman" w:hAnsi="Times New Roman" w:cs="Times New Roman"/>
          <w:sz w:val="22"/>
        </w:rPr>
      </w:pPr>
      <w:r>
        <w:rPr>
          <w:rFonts w:ascii="Times New Roman" w:hAnsi="Times New Roman" w:cs="Times New Roman"/>
          <w:sz w:val="22"/>
        </w:rPr>
        <w:t>However, t</w:t>
      </w:r>
      <w:r w:rsidR="0007549C" w:rsidRPr="00547679">
        <w:rPr>
          <w:rFonts w:ascii="Times New Roman" w:hAnsi="Times New Roman" w:cs="Times New Roman"/>
          <w:sz w:val="22"/>
        </w:rPr>
        <w:t xml:space="preserve">he </w:t>
      </w:r>
      <w:r>
        <w:rPr>
          <w:rFonts w:ascii="Times New Roman" w:hAnsi="Times New Roman" w:cs="Times New Roman"/>
          <w:sz w:val="22"/>
        </w:rPr>
        <w:t>graph</w:t>
      </w:r>
      <w:r w:rsidR="0007549C" w:rsidRPr="00547679">
        <w:rPr>
          <w:rFonts w:ascii="Times New Roman" w:hAnsi="Times New Roman" w:cs="Times New Roman"/>
          <w:sz w:val="22"/>
        </w:rPr>
        <w:t xml:space="preserve"> does not distinguish whether the increase in business ownership is due to access to electricity or other factors. We used a </w:t>
      </w:r>
      <w:r w:rsidR="00547679" w:rsidRPr="00547679">
        <w:rPr>
          <w:rFonts w:ascii="Times New Roman" w:hAnsi="Times New Roman" w:cs="Times New Roman"/>
          <w:sz w:val="22"/>
        </w:rPr>
        <w:t>quantitative analytical</w:t>
      </w:r>
      <w:r>
        <w:rPr>
          <w:rFonts w:ascii="Times New Roman" w:hAnsi="Times New Roman" w:cs="Times New Roman"/>
          <w:sz w:val="22"/>
        </w:rPr>
        <w:t xml:space="preserve"> model </w:t>
      </w:r>
      <w:r w:rsidR="00ED4A7E">
        <w:rPr>
          <w:rFonts w:ascii="Times New Roman" w:hAnsi="Times New Roman" w:cs="Times New Roman"/>
          <w:sz w:val="22"/>
        </w:rPr>
        <w:t>(a r</w:t>
      </w:r>
      <w:r w:rsidR="008170B2" w:rsidRPr="00547679">
        <w:rPr>
          <w:rFonts w:ascii="Times New Roman" w:hAnsi="Times New Roman" w:cs="Times New Roman"/>
          <w:sz w:val="22"/>
        </w:rPr>
        <w:t xml:space="preserve">egression </w:t>
      </w:r>
      <w:r w:rsidR="00ED4A7E">
        <w:rPr>
          <w:rFonts w:ascii="Times New Roman" w:hAnsi="Times New Roman" w:cs="Times New Roman"/>
          <w:sz w:val="22"/>
        </w:rPr>
        <w:t>model</w:t>
      </w:r>
      <w:r w:rsidR="008170B2" w:rsidRPr="00547679">
        <w:rPr>
          <w:rFonts w:ascii="Times New Roman" w:hAnsi="Times New Roman" w:cs="Times New Roman"/>
          <w:sz w:val="22"/>
        </w:rPr>
        <w:t>)</w:t>
      </w:r>
      <w:r w:rsidR="009761C0" w:rsidRPr="00547679">
        <w:rPr>
          <w:rFonts w:ascii="Times New Roman" w:hAnsi="Times New Roman" w:cs="Times New Roman"/>
          <w:sz w:val="22"/>
        </w:rPr>
        <w:t xml:space="preserve"> to disentangle the effect of access to electricity.  </w:t>
      </w:r>
      <w:r w:rsidR="008170B2" w:rsidRPr="00547679">
        <w:rPr>
          <w:rFonts w:ascii="Times New Roman" w:hAnsi="Times New Roman" w:cs="Times New Roman"/>
          <w:sz w:val="22"/>
        </w:rPr>
        <w:t xml:space="preserve"> </w:t>
      </w:r>
      <w:r w:rsidR="00547679" w:rsidRPr="00547679">
        <w:rPr>
          <w:rFonts w:ascii="Times New Roman" w:hAnsi="Times New Roman" w:cs="Times New Roman"/>
          <w:sz w:val="22"/>
        </w:rPr>
        <w:t xml:space="preserve"> Using th</w:t>
      </w:r>
      <w:r w:rsidR="00547679">
        <w:rPr>
          <w:rFonts w:ascii="Times New Roman" w:hAnsi="Times New Roman" w:cs="Times New Roman"/>
          <w:sz w:val="22"/>
        </w:rPr>
        <w:t xml:space="preserve">is </w:t>
      </w:r>
      <w:r w:rsidR="00547679" w:rsidRPr="00547679">
        <w:rPr>
          <w:rFonts w:ascii="Times New Roman" w:hAnsi="Times New Roman" w:cs="Times New Roman"/>
          <w:sz w:val="22"/>
        </w:rPr>
        <w:t xml:space="preserve">method, </w:t>
      </w:r>
      <w:r w:rsidR="00E32666">
        <w:rPr>
          <w:rFonts w:ascii="Times New Roman" w:hAnsi="Times New Roman" w:cs="Times New Roman"/>
          <w:sz w:val="22"/>
        </w:rPr>
        <w:t>the study found</w:t>
      </w:r>
      <w:r w:rsidR="00547679" w:rsidRPr="00547679">
        <w:rPr>
          <w:rFonts w:ascii="Times New Roman" w:hAnsi="Times New Roman" w:cs="Times New Roman"/>
          <w:sz w:val="22"/>
        </w:rPr>
        <w:t xml:space="preserve"> that </w:t>
      </w:r>
      <w:r w:rsidR="004627CD" w:rsidRPr="00547679">
        <w:rPr>
          <w:rFonts w:ascii="Times New Roman" w:hAnsi="Times New Roman" w:cs="Times New Roman"/>
          <w:sz w:val="22"/>
        </w:rPr>
        <w:t>households</w:t>
      </w:r>
      <w:r w:rsidR="00705205">
        <w:rPr>
          <w:rFonts w:ascii="Times New Roman" w:hAnsi="Times New Roman" w:cs="Times New Roman"/>
          <w:sz w:val="22"/>
        </w:rPr>
        <w:t>’</w:t>
      </w:r>
      <w:r w:rsidR="004627CD" w:rsidRPr="00547679">
        <w:rPr>
          <w:rFonts w:ascii="Times New Roman" w:hAnsi="Times New Roman" w:cs="Times New Roman"/>
          <w:sz w:val="22"/>
        </w:rPr>
        <w:t xml:space="preserve"> </w:t>
      </w:r>
      <w:r>
        <w:rPr>
          <w:rFonts w:ascii="Times New Roman" w:hAnsi="Times New Roman" w:cs="Times New Roman"/>
          <w:sz w:val="22"/>
        </w:rPr>
        <w:t xml:space="preserve">access to </w:t>
      </w:r>
      <w:r w:rsidR="004627CD" w:rsidRPr="00547679">
        <w:rPr>
          <w:rFonts w:ascii="Times New Roman" w:hAnsi="Times New Roman" w:cs="Times New Roman"/>
          <w:sz w:val="22"/>
        </w:rPr>
        <w:t>grid</w:t>
      </w:r>
      <w:r w:rsidR="00547679" w:rsidRPr="00547679">
        <w:rPr>
          <w:rFonts w:ascii="Times New Roman" w:hAnsi="Times New Roman" w:cs="Times New Roman"/>
          <w:sz w:val="22"/>
        </w:rPr>
        <w:t xml:space="preserve"> electricity increased rural households’ operation of businesses by 5%</w:t>
      </w:r>
      <w:r w:rsidR="004627CD">
        <w:rPr>
          <w:rFonts w:ascii="Times New Roman" w:hAnsi="Times New Roman" w:cs="Times New Roman"/>
          <w:sz w:val="22"/>
        </w:rPr>
        <w:t xml:space="preserve"> over </w:t>
      </w:r>
      <w:r>
        <w:rPr>
          <w:rFonts w:ascii="Times New Roman" w:hAnsi="Times New Roman" w:cs="Times New Roman"/>
          <w:sz w:val="22"/>
        </w:rPr>
        <w:t xml:space="preserve">a </w:t>
      </w:r>
      <w:r w:rsidR="004627CD">
        <w:rPr>
          <w:rFonts w:ascii="Times New Roman" w:hAnsi="Times New Roman" w:cs="Times New Roman"/>
          <w:sz w:val="22"/>
        </w:rPr>
        <w:t xml:space="preserve">longer time </w:t>
      </w:r>
      <w:r w:rsidR="00B60C8F">
        <w:rPr>
          <w:rFonts w:ascii="Times New Roman" w:hAnsi="Times New Roman" w:cs="Times New Roman"/>
          <w:sz w:val="22"/>
        </w:rPr>
        <w:t>period</w:t>
      </w:r>
      <w:r w:rsidR="00547679" w:rsidRPr="00547679">
        <w:rPr>
          <w:rFonts w:ascii="Times New Roman" w:hAnsi="Times New Roman" w:cs="Times New Roman"/>
          <w:sz w:val="22"/>
        </w:rPr>
        <w:t>. However, the</w:t>
      </w:r>
      <w:r w:rsidR="004627CD">
        <w:rPr>
          <w:rFonts w:ascii="Times New Roman" w:hAnsi="Times New Roman" w:cs="Times New Roman"/>
          <w:sz w:val="22"/>
        </w:rPr>
        <w:t>re is no measurable</w:t>
      </w:r>
      <w:r w:rsidR="00547679" w:rsidRPr="00547679">
        <w:rPr>
          <w:rFonts w:ascii="Times New Roman" w:hAnsi="Times New Roman" w:cs="Times New Roman"/>
          <w:sz w:val="22"/>
        </w:rPr>
        <w:t xml:space="preserve"> effect in the short run. Off-grid electricity does not have a </w:t>
      </w:r>
      <w:r w:rsidR="00B60C8F">
        <w:rPr>
          <w:rFonts w:ascii="Times New Roman" w:hAnsi="Times New Roman" w:cs="Times New Roman"/>
          <w:sz w:val="22"/>
        </w:rPr>
        <w:t>measurable</w:t>
      </w:r>
      <w:r w:rsidR="00547679" w:rsidRPr="00547679">
        <w:rPr>
          <w:rFonts w:ascii="Times New Roman" w:hAnsi="Times New Roman" w:cs="Times New Roman"/>
          <w:sz w:val="22"/>
        </w:rPr>
        <w:t xml:space="preserve"> impact </w:t>
      </w:r>
      <w:r w:rsidR="00B7073B">
        <w:rPr>
          <w:rFonts w:ascii="Times New Roman" w:hAnsi="Times New Roman" w:cs="Times New Roman"/>
          <w:sz w:val="22"/>
        </w:rPr>
        <w:t xml:space="preserve">over either </w:t>
      </w:r>
      <w:r w:rsidR="00547679" w:rsidRPr="00547679">
        <w:rPr>
          <w:rFonts w:ascii="Times New Roman" w:hAnsi="Times New Roman" w:cs="Times New Roman"/>
          <w:sz w:val="22"/>
        </w:rPr>
        <w:t xml:space="preserve">the short or the </w:t>
      </w:r>
      <w:r w:rsidR="00B60C8F" w:rsidRPr="00547679">
        <w:rPr>
          <w:rFonts w:ascii="Times New Roman" w:hAnsi="Times New Roman" w:cs="Times New Roman"/>
          <w:sz w:val="22"/>
        </w:rPr>
        <w:t>long</w:t>
      </w:r>
      <w:r w:rsidR="00B7073B">
        <w:rPr>
          <w:rFonts w:ascii="Times New Roman" w:hAnsi="Times New Roman" w:cs="Times New Roman"/>
          <w:sz w:val="22"/>
        </w:rPr>
        <w:t xml:space="preserve"> </w:t>
      </w:r>
      <w:r w:rsidR="00B60C8F" w:rsidRPr="00547679">
        <w:rPr>
          <w:rFonts w:ascii="Times New Roman" w:hAnsi="Times New Roman" w:cs="Times New Roman"/>
          <w:sz w:val="22"/>
        </w:rPr>
        <w:t>term</w:t>
      </w:r>
      <w:r w:rsidR="00547679" w:rsidRPr="00547679">
        <w:rPr>
          <w:rFonts w:ascii="Times New Roman" w:hAnsi="Times New Roman" w:cs="Times New Roman"/>
          <w:sz w:val="22"/>
        </w:rPr>
        <w:t xml:space="preserve">. </w:t>
      </w:r>
    </w:p>
    <w:p w14:paraId="7A214672" w14:textId="249E0E4F" w:rsidR="008E1BC4" w:rsidRDefault="008E1BC4" w:rsidP="008E1BC4">
      <w:pPr>
        <w:jc w:val="both"/>
        <w:rPr>
          <w:rFonts w:ascii="Times New Roman" w:hAnsi="Times New Roman" w:cs="Times New Roman"/>
          <w:b/>
          <w:sz w:val="22"/>
        </w:rPr>
      </w:pPr>
      <w:r>
        <w:rPr>
          <w:rFonts w:ascii="Times New Roman" w:hAnsi="Times New Roman" w:cs="Times New Roman"/>
          <w:b/>
          <w:sz w:val="22"/>
        </w:rPr>
        <w:t xml:space="preserve">Policy </w:t>
      </w:r>
      <w:r w:rsidR="00725A9E">
        <w:rPr>
          <w:rFonts w:ascii="Times New Roman" w:hAnsi="Times New Roman" w:cs="Times New Roman"/>
          <w:b/>
          <w:sz w:val="22"/>
        </w:rPr>
        <w:t>i</w:t>
      </w:r>
      <w:r>
        <w:rPr>
          <w:rFonts w:ascii="Times New Roman" w:hAnsi="Times New Roman" w:cs="Times New Roman"/>
          <w:b/>
          <w:sz w:val="22"/>
        </w:rPr>
        <w:t>mplications</w:t>
      </w:r>
    </w:p>
    <w:p w14:paraId="6BA7961E" w14:textId="1F9B29D7" w:rsidR="001C4F08" w:rsidRDefault="001C4F08" w:rsidP="001C4F08">
      <w:pPr>
        <w:spacing w:after="0"/>
        <w:jc w:val="both"/>
        <w:rPr>
          <w:rFonts w:ascii="Times New Roman" w:hAnsi="Times New Roman" w:cs="Times New Roman"/>
          <w:sz w:val="22"/>
        </w:rPr>
      </w:pPr>
      <w:r w:rsidRPr="001C4F08">
        <w:rPr>
          <w:rFonts w:ascii="Times New Roman" w:hAnsi="Times New Roman" w:cs="Times New Roman"/>
          <w:sz w:val="22"/>
        </w:rPr>
        <w:t xml:space="preserve">The findings of this study are relevant from </w:t>
      </w:r>
      <w:r w:rsidR="009B1A60">
        <w:rPr>
          <w:rFonts w:ascii="Times New Roman" w:hAnsi="Times New Roman" w:cs="Times New Roman"/>
          <w:sz w:val="22"/>
        </w:rPr>
        <w:t xml:space="preserve">a </w:t>
      </w:r>
      <w:r w:rsidRPr="001C4F08">
        <w:rPr>
          <w:rFonts w:ascii="Times New Roman" w:hAnsi="Times New Roman" w:cs="Times New Roman"/>
          <w:sz w:val="22"/>
        </w:rPr>
        <w:t xml:space="preserve">policy </w:t>
      </w:r>
      <w:r w:rsidR="009B1A60">
        <w:rPr>
          <w:rFonts w:ascii="Times New Roman" w:hAnsi="Times New Roman" w:cs="Times New Roman"/>
          <w:sz w:val="22"/>
        </w:rPr>
        <w:t>perspective</w:t>
      </w:r>
      <w:r w:rsidRPr="001C4F08">
        <w:rPr>
          <w:rFonts w:ascii="Times New Roman" w:hAnsi="Times New Roman" w:cs="Times New Roman"/>
          <w:sz w:val="22"/>
        </w:rPr>
        <w:t>. They have implications for the country’s second Growth and Transformation Plan, which aspires to transform the country’s agriculture-dominated economy into an industrial economy. If the government wants to speed up this structural transformation, rapid expansion of electricity is one of the key elements of infrastructure that should receive investment in the rural areas. If such electricity is generated from renewable energy sources, these efforts can simultaneously reduce greenhouse gas emissions.</w:t>
      </w:r>
    </w:p>
    <w:p w14:paraId="68DA20AF" w14:textId="1324C46D" w:rsidR="0004556C" w:rsidRDefault="0004556C" w:rsidP="001C4F08">
      <w:pPr>
        <w:spacing w:after="0"/>
        <w:jc w:val="both"/>
        <w:rPr>
          <w:rFonts w:ascii="Times New Roman" w:hAnsi="Times New Roman" w:cs="Times New Roman"/>
          <w:sz w:val="22"/>
        </w:rPr>
      </w:pPr>
    </w:p>
    <w:p w14:paraId="216240B0" w14:textId="77777777" w:rsidR="00900C8B" w:rsidRDefault="0004556C" w:rsidP="00900C8B">
      <w:pPr>
        <w:pBdr>
          <w:top w:val="single" w:sz="4" w:space="1" w:color="auto"/>
        </w:pBdr>
        <w:rPr>
          <w:rFonts w:ascii="Times New Roman" w:hAnsi="Times New Roman" w:cs="Times New Roman"/>
          <w:b/>
        </w:rPr>
      </w:pPr>
      <w:r w:rsidRPr="00566982">
        <w:rPr>
          <w:rFonts w:ascii="Times New Roman" w:hAnsi="Times New Roman" w:cs="Times New Roman"/>
          <w:b/>
        </w:rPr>
        <w:t>About the author</w:t>
      </w:r>
      <w:r>
        <w:rPr>
          <w:rFonts w:ascii="Times New Roman" w:hAnsi="Times New Roman" w:cs="Times New Roman"/>
          <w:b/>
        </w:rPr>
        <w:t>s</w:t>
      </w:r>
    </w:p>
    <w:p w14:paraId="7FEE1247" w14:textId="1E7C4B52" w:rsidR="0004556C" w:rsidRPr="00900C8B" w:rsidRDefault="0004556C" w:rsidP="00900C8B">
      <w:pPr>
        <w:pBdr>
          <w:top w:val="single" w:sz="4" w:space="1" w:color="auto"/>
        </w:pBdr>
        <w:rPr>
          <w:rFonts w:ascii="Times New Roman" w:hAnsi="Times New Roman" w:cs="Times New Roman"/>
          <w:b/>
        </w:rPr>
      </w:pPr>
      <w:r w:rsidRPr="0022590B">
        <w:rPr>
          <w:rFonts w:ascii="Times New Roman" w:hAnsi="Times New Roman" w:cs="Times New Roman"/>
          <w:bCs/>
        </w:rPr>
        <w:t xml:space="preserve">Sied Hassen was a lead researcher at </w:t>
      </w:r>
      <w:r w:rsidR="00B7073B">
        <w:rPr>
          <w:rFonts w:ascii="Times New Roman" w:hAnsi="Times New Roman" w:cs="Times New Roman"/>
          <w:bCs/>
        </w:rPr>
        <w:t xml:space="preserve">the </w:t>
      </w:r>
      <w:r w:rsidRPr="0022590B">
        <w:rPr>
          <w:rFonts w:ascii="Times New Roman" w:hAnsi="Times New Roman" w:cs="Times New Roman"/>
          <w:bCs/>
        </w:rPr>
        <w:t>Policy Studies Institute, Ethiopia</w:t>
      </w:r>
      <w:r w:rsidR="00B7073B">
        <w:rPr>
          <w:rFonts w:ascii="Times New Roman" w:hAnsi="Times New Roman" w:cs="Times New Roman"/>
          <w:bCs/>
        </w:rPr>
        <w:t>,</w:t>
      </w:r>
      <w:r w:rsidRPr="0022590B">
        <w:rPr>
          <w:rFonts w:ascii="Times New Roman" w:hAnsi="Times New Roman" w:cs="Times New Roman"/>
          <w:bCs/>
        </w:rPr>
        <w:t xml:space="preserve"> between 2015 and 2020</w:t>
      </w:r>
      <w:r w:rsidR="00B7073B">
        <w:rPr>
          <w:rFonts w:ascii="Times New Roman" w:hAnsi="Times New Roman" w:cs="Times New Roman"/>
          <w:bCs/>
        </w:rPr>
        <w:t>.</w:t>
      </w:r>
      <w:r w:rsidRPr="0022590B">
        <w:rPr>
          <w:rFonts w:ascii="Times New Roman" w:hAnsi="Times New Roman" w:cs="Times New Roman"/>
          <w:bCs/>
        </w:rPr>
        <w:t xml:space="preserve"> </w:t>
      </w:r>
      <w:r w:rsidR="00B7073B">
        <w:rPr>
          <w:rFonts w:ascii="Times New Roman" w:hAnsi="Times New Roman" w:cs="Times New Roman"/>
          <w:bCs/>
        </w:rPr>
        <w:t>H</w:t>
      </w:r>
      <w:r w:rsidRPr="0022590B">
        <w:rPr>
          <w:rFonts w:ascii="Times New Roman" w:hAnsi="Times New Roman" w:cs="Times New Roman"/>
          <w:bCs/>
        </w:rPr>
        <w:t>e is currently a consultant at the World Bank</w:t>
      </w:r>
      <w:r w:rsidR="00B7073B">
        <w:rPr>
          <w:rFonts w:ascii="Times New Roman" w:hAnsi="Times New Roman" w:cs="Times New Roman"/>
          <w:bCs/>
        </w:rPr>
        <w:t>.</w:t>
      </w:r>
      <w:r w:rsidRPr="0022590B">
        <w:rPr>
          <w:rFonts w:ascii="Times New Roman" w:hAnsi="Times New Roman" w:cs="Times New Roman"/>
          <w:bCs/>
        </w:rPr>
        <w:t xml:space="preserve"> </w:t>
      </w:r>
    </w:p>
    <w:p w14:paraId="159C3F22" w14:textId="6DD42464" w:rsidR="0004556C" w:rsidRPr="00174B47" w:rsidRDefault="0004556C" w:rsidP="0004556C">
      <w:pPr>
        <w:pBdr>
          <w:top w:val="single" w:sz="4" w:space="1" w:color="auto"/>
        </w:pBdr>
        <w:spacing w:after="0"/>
        <w:rPr>
          <w:rFonts w:ascii="Times New Roman" w:hAnsi="Times New Roman" w:cs="Times New Roman"/>
          <w:bCs/>
          <w:szCs w:val="20"/>
        </w:rPr>
      </w:pPr>
      <w:r w:rsidRPr="00174B47">
        <w:rPr>
          <w:rFonts w:ascii="Times New Roman" w:hAnsi="Times New Roman" w:cs="Times New Roman"/>
          <w:bCs/>
          <w:szCs w:val="20"/>
        </w:rPr>
        <w:t xml:space="preserve">Amare </w:t>
      </w:r>
      <w:proofErr w:type="spellStart"/>
      <w:r w:rsidRPr="00174B47">
        <w:rPr>
          <w:rFonts w:ascii="Times New Roman" w:hAnsi="Times New Roman" w:cs="Times New Roman"/>
          <w:bCs/>
          <w:szCs w:val="20"/>
        </w:rPr>
        <w:t>Fentie</w:t>
      </w:r>
      <w:proofErr w:type="spellEnd"/>
      <w:r w:rsidRPr="00174B47">
        <w:rPr>
          <w:rFonts w:ascii="Times New Roman" w:hAnsi="Times New Roman" w:cs="Times New Roman"/>
          <w:bCs/>
          <w:szCs w:val="20"/>
        </w:rPr>
        <w:t xml:space="preserve"> is a PhD candidate at J</w:t>
      </w:r>
      <w:r w:rsidRPr="00174B47">
        <w:rPr>
          <w:rFonts w:ascii="Times New Roman" w:hAnsi="Times New Roman" w:cs="Times New Roman"/>
          <w:bCs/>
          <w:szCs w:val="20"/>
          <w:shd w:val="clear" w:color="auto" w:fill="FFFFFF"/>
        </w:rPr>
        <w:t>önköping International Business School (JIBS)</w:t>
      </w:r>
      <w:r w:rsidR="00B7073B">
        <w:rPr>
          <w:rFonts w:ascii="Times New Roman" w:hAnsi="Times New Roman" w:cs="Times New Roman"/>
          <w:bCs/>
          <w:szCs w:val="20"/>
          <w:shd w:val="clear" w:color="auto" w:fill="FFFFFF"/>
        </w:rPr>
        <w:t xml:space="preserve"> in Sweden.</w:t>
      </w:r>
    </w:p>
    <w:sectPr w:rsidR="0004556C" w:rsidRPr="00174B47" w:rsidSect="00B84EE5">
      <w:type w:val="continuous"/>
      <w:pgSz w:w="11900" w:h="16840"/>
      <w:pgMar w:top="1247" w:right="1134" w:bottom="1134" w:left="1134"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B8D76" w14:textId="77777777" w:rsidR="00037CBC" w:rsidRDefault="00037CBC" w:rsidP="00FB3404">
      <w:r>
        <w:separator/>
      </w:r>
    </w:p>
  </w:endnote>
  <w:endnote w:type="continuationSeparator" w:id="0">
    <w:p w14:paraId="5C3B941D" w14:textId="77777777" w:rsidR="00037CBC" w:rsidRDefault="00037CBC" w:rsidP="00FB3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B Garamond">
    <w:altName w:val="EB Garamond"/>
    <w:charset w:val="00"/>
    <w:family w:val="auto"/>
    <w:pitch w:val="variable"/>
    <w:sig w:usb0="E00002FF" w:usb1="02000413" w:usb2="00000000" w:usb3="00000000" w:csb0="0000019F" w:csb1="00000000"/>
  </w:font>
  <w:font w:name="Fira Sans">
    <w:altName w:val="Corbel"/>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EB Garamond ExtraBold">
    <w:altName w:val="Cambria Math"/>
    <w:charset w:val="00"/>
    <w:family w:val="auto"/>
    <w:pitch w:val="variable"/>
    <w:sig w:usb0="E00002FF" w:usb1="02000413" w:usb2="00000000" w:usb3="00000000" w:csb0="0000019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392444"/>
      <w:docPartObj>
        <w:docPartGallery w:val="Page Numbers (Bottom of Page)"/>
        <w:docPartUnique/>
      </w:docPartObj>
    </w:sdtPr>
    <w:sdtEndPr/>
    <w:sdtContent>
      <w:p w14:paraId="0363D667" w14:textId="59B3F249" w:rsidR="00140880" w:rsidRPr="0076689C" w:rsidRDefault="00140880" w:rsidP="00FB7057">
        <w:pPr>
          <w:pStyle w:val="Footer"/>
          <w:pBdr>
            <w:top w:val="none" w:sz="0" w:space="0" w:color="auto"/>
          </w:pBdr>
        </w:pPr>
        <w:r w:rsidRPr="0076689C">
          <w:rPr>
            <w:rStyle w:val="PageNumber"/>
          </w:rPr>
          <w:fldChar w:fldCharType="begin"/>
        </w:r>
        <w:r w:rsidRPr="0076689C">
          <w:rPr>
            <w:rStyle w:val="PageNumber"/>
          </w:rPr>
          <w:instrText xml:space="preserve">PAGE  </w:instrText>
        </w:r>
        <w:r w:rsidRPr="0076689C">
          <w:rPr>
            <w:rStyle w:val="PageNumber"/>
          </w:rPr>
          <w:fldChar w:fldCharType="separate"/>
        </w:r>
        <w:r w:rsidR="007D173F">
          <w:rPr>
            <w:rStyle w:val="PageNumber"/>
            <w:noProof/>
          </w:rPr>
          <w:t>3</w:t>
        </w:r>
        <w:r w:rsidRPr="0076689C">
          <w:rPr>
            <w:rStyle w:val="PageNumbe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3236" w14:textId="7C50E781" w:rsidR="00140880" w:rsidRDefault="00140880" w:rsidP="0076689C">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F2030" w14:textId="77777777" w:rsidR="00037CBC" w:rsidRDefault="00037CBC" w:rsidP="00FB3404">
      <w:r>
        <w:separator/>
      </w:r>
    </w:p>
  </w:footnote>
  <w:footnote w:type="continuationSeparator" w:id="0">
    <w:p w14:paraId="670FE529" w14:textId="77777777" w:rsidR="00037CBC" w:rsidRDefault="00037CBC" w:rsidP="00FB3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3C66" w14:textId="11E8E814" w:rsidR="00140880" w:rsidRDefault="00140880" w:rsidP="0076689C">
    <w:pPr>
      <w:pStyle w:val="Header"/>
      <w:pBdr>
        <w:bottom w:val="none" w:sz="0" w:space="0" w:color="auto"/>
      </w:pBdr>
    </w:pPr>
    <w:r>
      <w:rPr>
        <w:rStyle w:val="SubtleEmphasis"/>
        <w:noProof/>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55E89"/>
    <w:multiLevelType w:val="hybridMultilevel"/>
    <w:tmpl w:val="2BE2EC30"/>
    <w:lvl w:ilvl="0" w:tplc="F02C6B62">
      <w:start w:val="1"/>
      <w:numFmt w:val="decimal"/>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A5501E"/>
    <w:multiLevelType w:val="hybridMultilevel"/>
    <w:tmpl w:val="A6A0C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D1868"/>
    <w:multiLevelType w:val="hybridMultilevel"/>
    <w:tmpl w:val="FD2E7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9C712B"/>
    <w:multiLevelType w:val="hybridMultilevel"/>
    <w:tmpl w:val="3DA69490"/>
    <w:lvl w:ilvl="0" w:tplc="DF9AD816">
      <w:start w:val="1"/>
      <w:numFmt w:val="bullet"/>
      <w:pStyle w:val="ListBullet1"/>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50ABB"/>
    <w:multiLevelType w:val="hybridMultilevel"/>
    <w:tmpl w:val="9620B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9B2D6F"/>
    <w:multiLevelType w:val="hybridMultilevel"/>
    <w:tmpl w:val="B7AA8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5F7546"/>
    <w:multiLevelType w:val="hybridMultilevel"/>
    <w:tmpl w:val="6D7A56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EC2631"/>
    <w:multiLevelType w:val="hybridMultilevel"/>
    <w:tmpl w:val="F1C46C18"/>
    <w:lvl w:ilvl="0" w:tplc="9A58A01C">
      <w:start w:val="1"/>
      <w:numFmt w:val="decimal"/>
      <w:lvlText w:val="%1."/>
      <w:lvlJc w:val="left"/>
      <w:pPr>
        <w:ind w:left="720" w:hanging="36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5B7EB8"/>
    <w:multiLevelType w:val="hybridMultilevel"/>
    <w:tmpl w:val="03505A40"/>
    <w:lvl w:ilvl="0" w:tplc="D9B8117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C35AA"/>
    <w:multiLevelType w:val="hybridMultilevel"/>
    <w:tmpl w:val="F0C66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0136963">
    <w:abstractNumId w:val="3"/>
  </w:num>
  <w:num w:numId="2" w16cid:durableId="2037657794">
    <w:abstractNumId w:val="5"/>
  </w:num>
  <w:num w:numId="3" w16cid:durableId="646471902">
    <w:abstractNumId w:val="1"/>
  </w:num>
  <w:num w:numId="4" w16cid:durableId="122969706">
    <w:abstractNumId w:val="4"/>
  </w:num>
  <w:num w:numId="5" w16cid:durableId="622268930">
    <w:abstractNumId w:val="0"/>
  </w:num>
  <w:num w:numId="6" w16cid:durableId="288629685">
    <w:abstractNumId w:val="8"/>
  </w:num>
  <w:num w:numId="7" w16cid:durableId="1562402980">
    <w:abstractNumId w:val="9"/>
  </w:num>
  <w:num w:numId="8" w16cid:durableId="186063084">
    <w:abstractNumId w:val="2"/>
  </w:num>
  <w:num w:numId="9" w16cid:durableId="1601136419">
    <w:abstractNumId w:val="6"/>
  </w:num>
  <w:num w:numId="10" w16cid:durableId="4439652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A36"/>
    <w:rsid w:val="000013D4"/>
    <w:rsid w:val="000044D2"/>
    <w:rsid w:val="00011EBC"/>
    <w:rsid w:val="00012C1A"/>
    <w:rsid w:val="00013253"/>
    <w:rsid w:val="00024C7C"/>
    <w:rsid w:val="00027766"/>
    <w:rsid w:val="0003207A"/>
    <w:rsid w:val="00036E39"/>
    <w:rsid w:val="00037CBC"/>
    <w:rsid w:val="00045524"/>
    <w:rsid w:val="0004556C"/>
    <w:rsid w:val="00060014"/>
    <w:rsid w:val="000612E9"/>
    <w:rsid w:val="00074958"/>
    <w:rsid w:val="0007549C"/>
    <w:rsid w:val="000767E9"/>
    <w:rsid w:val="00082D39"/>
    <w:rsid w:val="00093393"/>
    <w:rsid w:val="000A03E1"/>
    <w:rsid w:val="000A55D3"/>
    <w:rsid w:val="000B0F9C"/>
    <w:rsid w:val="000B30D6"/>
    <w:rsid w:val="000B5461"/>
    <w:rsid w:val="000B705A"/>
    <w:rsid w:val="000C18AB"/>
    <w:rsid w:val="000C3801"/>
    <w:rsid w:val="000C4C6F"/>
    <w:rsid w:val="00103305"/>
    <w:rsid w:val="0012572D"/>
    <w:rsid w:val="00136B95"/>
    <w:rsid w:val="00140880"/>
    <w:rsid w:val="001445E5"/>
    <w:rsid w:val="00165061"/>
    <w:rsid w:val="00174B47"/>
    <w:rsid w:val="0018625D"/>
    <w:rsid w:val="00192A3A"/>
    <w:rsid w:val="0019613F"/>
    <w:rsid w:val="001A008F"/>
    <w:rsid w:val="001A1851"/>
    <w:rsid w:val="001A5296"/>
    <w:rsid w:val="001B0D44"/>
    <w:rsid w:val="001C1D3C"/>
    <w:rsid w:val="001C3FFC"/>
    <w:rsid w:val="001C4F08"/>
    <w:rsid w:val="001D1F0F"/>
    <w:rsid w:val="001D70CC"/>
    <w:rsid w:val="001E0F91"/>
    <w:rsid w:val="001E62C4"/>
    <w:rsid w:val="001E6E2F"/>
    <w:rsid w:val="001E7D2C"/>
    <w:rsid w:val="001F016E"/>
    <w:rsid w:val="001F0E6A"/>
    <w:rsid w:val="00216D6D"/>
    <w:rsid w:val="00224A62"/>
    <w:rsid w:val="0022533E"/>
    <w:rsid w:val="0022590B"/>
    <w:rsid w:val="00226D46"/>
    <w:rsid w:val="00227526"/>
    <w:rsid w:val="002306E9"/>
    <w:rsid w:val="00231106"/>
    <w:rsid w:val="00232823"/>
    <w:rsid w:val="0024441E"/>
    <w:rsid w:val="002456A4"/>
    <w:rsid w:val="00256FC5"/>
    <w:rsid w:val="002829B1"/>
    <w:rsid w:val="002846EF"/>
    <w:rsid w:val="0029424E"/>
    <w:rsid w:val="00297DAA"/>
    <w:rsid w:val="002A1800"/>
    <w:rsid w:val="002A1C05"/>
    <w:rsid w:val="002B5323"/>
    <w:rsid w:val="002B5E6D"/>
    <w:rsid w:val="002B7494"/>
    <w:rsid w:val="002D0BBF"/>
    <w:rsid w:val="002D1D7E"/>
    <w:rsid w:val="002D2A58"/>
    <w:rsid w:val="002E75CD"/>
    <w:rsid w:val="002E7A52"/>
    <w:rsid w:val="003071B6"/>
    <w:rsid w:val="00307562"/>
    <w:rsid w:val="00324ED3"/>
    <w:rsid w:val="0033262E"/>
    <w:rsid w:val="003334E3"/>
    <w:rsid w:val="00342D76"/>
    <w:rsid w:val="00350306"/>
    <w:rsid w:val="00350E9D"/>
    <w:rsid w:val="00351D3B"/>
    <w:rsid w:val="0036497C"/>
    <w:rsid w:val="00374913"/>
    <w:rsid w:val="00380CF2"/>
    <w:rsid w:val="0038267E"/>
    <w:rsid w:val="0039745B"/>
    <w:rsid w:val="003B4C6B"/>
    <w:rsid w:val="003D513F"/>
    <w:rsid w:val="003D7C61"/>
    <w:rsid w:val="003E167B"/>
    <w:rsid w:val="003E594D"/>
    <w:rsid w:val="003E6B13"/>
    <w:rsid w:val="003F358D"/>
    <w:rsid w:val="003F77A7"/>
    <w:rsid w:val="0041350B"/>
    <w:rsid w:val="00424FBE"/>
    <w:rsid w:val="0043273C"/>
    <w:rsid w:val="00432912"/>
    <w:rsid w:val="00432DBC"/>
    <w:rsid w:val="00433F8C"/>
    <w:rsid w:val="0043516E"/>
    <w:rsid w:val="004377BB"/>
    <w:rsid w:val="00441AB2"/>
    <w:rsid w:val="0044200F"/>
    <w:rsid w:val="004432C2"/>
    <w:rsid w:val="0045792D"/>
    <w:rsid w:val="004602E7"/>
    <w:rsid w:val="004627CD"/>
    <w:rsid w:val="004633D4"/>
    <w:rsid w:val="0047644A"/>
    <w:rsid w:val="0047723F"/>
    <w:rsid w:val="00477A75"/>
    <w:rsid w:val="00493C6B"/>
    <w:rsid w:val="00493FBD"/>
    <w:rsid w:val="00496CC6"/>
    <w:rsid w:val="004A6FD9"/>
    <w:rsid w:val="004B0D0F"/>
    <w:rsid w:val="004B23B4"/>
    <w:rsid w:val="004C408C"/>
    <w:rsid w:val="004C7A69"/>
    <w:rsid w:val="004D072C"/>
    <w:rsid w:val="004E0EE2"/>
    <w:rsid w:val="004E5088"/>
    <w:rsid w:val="00504AE3"/>
    <w:rsid w:val="00506174"/>
    <w:rsid w:val="00514432"/>
    <w:rsid w:val="00522FA8"/>
    <w:rsid w:val="00523256"/>
    <w:rsid w:val="00523351"/>
    <w:rsid w:val="00531BA1"/>
    <w:rsid w:val="00534B67"/>
    <w:rsid w:val="00547679"/>
    <w:rsid w:val="00560D11"/>
    <w:rsid w:val="00566982"/>
    <w:rsid w:val="00585ED9"/>
    <w:rsid w:val="005909D5"/>
    <w:rsid w:val="00591B60"/>
    <w:rsid w:val="00593590"/>
    <w:rsid w:val="005946E7"/>
    <w:rsid w:val="00595D99"/>
    <w:rsid w:val="005A17AB"/>
    <w:rsid w:val="005A6D7F"/>
    <w:rsid w:val="005B1F2B"/>
    <w:rsid w:val="005B3AB1"/>
    <w:rsid w:val="005B4439"/>
    <w:rsid w:val="005C258D"/>
    <w:rsid w:val="005C4400"/>
    <w:rsid w:val="005C6961"/>
    <w:rsid w:val="005D366B"/>
    <w:rsid w:val="005D44E2"/>
    <w:rsid w:val="005D5FA4"/>
    <w:rsid w:val="005D6827"/>
    <w:rsid w:val="005E3EE5"/>
    <w:rsid w:val="005E6175"/>
    <w:rsid w:val="0060148C"/>
    <w:rsid w:val="0062335A"/>
    <w:rsid w:val="00626B17"/>
    <w:rsid w:val="006308FB"/>
    <w:rsid w:val="00640599"/>
    <w:rsid w:val="006430A8"/>
    <w:rsid w:val="00646F1B"/>
    <w:rsid w:val="00647989"/>
    <w:rsid w:val="00652668"/>
    <w:rsid w:val="006601FE"/>
    <w:rsid w:val="00663065"/>
    <w:rsid w:val="00663F25"/>
    <w:rsid w:val="006676A6"/>
    <w:rsid w:val="006707B7"/>
    <w:rsid w:val="00677847"/>
    <w:rsid w:val="00680067"/>
    <w:rsid w:val="006806DD"/>
    <w:rsid w:val="00682076"/>
    <w:rsid w:val="00682F49"/>
    <w:rsid w:val="006A0AD5"/>
    <w:rsid w:val="006A4FDD"/>
    <w:rsid w:val="006B2293"/>
    <w:rsid w:val="006B3B4A"/>
    <w:rsid w:val="006C41B1"/>
    <w:rsid w:val="006C4EBA"/>
    <w:rsid w:val="006D605C"/>
    <w:rsid w:val="00702A03"/>
    <w:rsid w:val="0070376B"/>
    <w:rsid w:val="00705034"/>
    <w:rsid w:val="00705205"/>
    <w:rsid w:val="00712432"/>
    <w:rsid w:val="00724E7D"/>
    <w:rsid w:val="00725A9E"/>
    <w:rsid w:val="00725CE2"/>
    <w:rsid w:val="00730EB6"/>
    <w:rsid w:val="00732B14"/>
    <w:rsid w:val="00732E39"/>
    <w:rsid w:val="007334B5"/>
    <w:rsid w:val="007345A3"/>
    <w:rsid w:val="0074443E"/>
    <w:rsid w:val="0076689C"/>
    <w:rsid w:val="00766C4C"/>
    <w:rsid w:val="007705DE"/>
    <w:rsid w:val="00772089"/>
    <w:rsid w:val="007742ED"/>
    <w:rsid w:val="00775DC0"/>
    <w:rsid w:val="007821A4"/>
    <w:rsid w:val="0079776A"/>
    <w:rsid w:val="007A049B"/>
    <w:rsid w:val="007A1737"/>
    <w:rsid w:val="007B43BB"/>
    <w:rsid w:val="007C084B"/>
    <w:rsid w:val="007C443C"/>
    <w:rsid w:val="007C4B3D"/>
    <w:rsid w:val="007D173F"/>
    <w:rsid w:val="007D66E0"/>
    <w:rsid w:val="007E17B0"/>
    <w:rsid w:val="007E54E8"/>
    <w:rsid w:val="007F1C91"/>
    <w:rsid w:val="007F2699"/>
    <w:rsid w:val="00807C06"/>
    <w:rsid w:val="0081402A"/>
    <w:rsid w:val="008170B2"/>
    <w:rsid w:val="00833092"/>
    <w:rsid w:val="00833103"/>
    <w:rsid w:val="00846FA0"/>
    <w:rsid w:val="00856642"/>
    <w:rsid w:val="00866A8F"/>
    <w:rsid w:val="00872D6E"/>
    <w:rsid w:val="00873067"/>
    <w:rsid w:val="0087356E"/>
    <w:rsid w:val="00877A16"/>
    <w:rsid w:val="008940DC"/>
    <w:rsid w:val="008A3736"/>
    <w:rsid w:val="008A4741"/>
    <w:rsid w:val="008A7657"/>
    <w:rsid w:val="008B2A16"/>
    <w:rsid w:val="008C4C28"/>
    <w:rsid w:val="008E1BC4"/>
    <w:rsid w:val="008E7E08"/>
    <w:rsid w:val="00900C8B"/>
    <w:rsid w:val="00902543"/>
    <w:rsid w:val="009074E4"/>
    <w:rsid w:val="00912050"/>
    <w:rsid w:val="00923E53"/>
    <w:rsid w:val="00924B54"/>
    <w:rsid w:val="009251D7"/>
    <w:rsid w:val="009255C9"/>
    <w:rsid w:val="00925B74"/>
    <w:rsid w:val="00931B06"/>
    <w:rsid w:val="009324B7"/>
    <w:rsid w:val="00951E5C"/>
    <w:rsid w:val="0095724B"/>
    <w:rsid w:val="00962D60"/>
    <w:rsid w:val="00965483"/>
    <w:rsid w:val="00966C5B"/>
    <w:rsid w:val="00967A2D"/>
    <w:rsid w:val="009714F3"/>
    <w:rsid w:val="00973A11"/>
    <w:rsid w:val="009761C0"/>
    <w:rsid w:val="00977C16"/>
    <w:rsid w:val="00984EB1"/>
    <w:rsid w:val="009A42A9"/>
    <w:rsid w:val="009B1A60"/>
    <w:rsid w:val="009B58B3"/>
    <w:rsid w:val="009C3C23"/>
    <w:rsid w:val="009C4704"/>
    <w:rsid w:val="009D1425"/>
    <w:rsid w:val="009E0252"/>
    <w:rsid w:val="009E491E"/>
    <w:rsid w:val="009F012A"/>
    <w:rsid w:val="00A16DCF"/>
    <w:rsid w:val="00A2525A"/>
    <w:rsid w:val="00A25C20"/>
    <w:rsid w:val="00A47D71"/>
    <w:rsid w:val="00A56C75"/>
    <w:rsid w:val="00A60D24"/>
    <w:rsid w:val="00A712F5"/>
    <w:rsid w:val="00A80474"/>
    <w:rsid w:val="00A828D9"/>
    <w:rsid w:val="00A86998"/>
    <w:rsid w:val="00A95254"/>
    <w:rsid w:val="00A95EB5"/>
    <w:rsid w:val="00A96097"/>
    <w:rsid w:val="00A97AD0"/>
    <w:rsid w:val="00AB1460"/>
    <w:rsid w:val="00AC5D0F"/>
    <w:rsid w:val="00AD0F76"/>
    <w:rsid w:val="00AD3256"/>
    <w:rsid w:val="00AF0E90"/>
    <w:rsid w:val="00AF2446"/>
    <w:rsid w:val="00B060DF"/>
    <w:rsid w:val="00B07C78"/>
    <w:rsid w:val="00B11961"/>
    <w:rsid w:val="00B234E6"/>
    <w:rsid w:val="00B31C7E"/>
    <w:rsid w:val="00B3472F"/>
    <w:rsid w:val="00B54465"/>
    <w:rsid w:val="00B57822"/>
    <w:rsid w:val="00B60C8F"/>
    <w:rsid w:val="00B7073B"/>
    <w:rsid w:val="00B7082A"/>
    <w:rsid w:val="00B769A6"/>
    <w:rsid w:val="00B84EE5"/>
    <w:rsid w:val="00B85742"/>
    <w:rsid w:val="00B921EB"/>
    <w:rsid w:val="00BA2F67"/>
    <w:rsid w:val="00BB04CC"/>
    <w:rsid w:val="00BB6BA4"/>
    <w:rsid w:val="00BB6F48"/>
    <w:rsid w:val="00BC3F9C"/>
    <w:rsid w:val="00BD0EC7"/>
    <w:rsid w:val="00BD4E7C"/>
    <w:rsid w:val="00BD68DA"/>
    <w:rsid w:val="00BE3249"/>
    <w:rsid w:val="00BE4CA5"/>
    <w:rsid w:val="00BE7294"/>
    <w:rsid w:val="00BF0973"/>
    <w:rsid w:val="00BF3102"/>
    <w:rsid w:val="00C248D1"/>
    <w:rsid w:val="00C327E9"/>
    <w:rsid w:val="00C33297"/>
    <w:rsid w:val="00C47986"/>
    <w:rsid w:val="00C524D0"/>
    <w:rsid w:val="00C560A7"/>
    <w:rsid w:val="00C672AB"/>
    <w:rsid w:val="00C73C93"/>
    <w:rsid w:val="00CA1174"/>
    <w:rsid w:val="00CA1E65"/>
    <w:rsid w:val="00CA5BF8"/>
    <w:rsid w:val="00CB2BF4"/>
    <w:rsid w:val="00CB3E3D"/>
    <w:rsid w:val="00CB4333"/>
    <w:rsid w:val="00CB5304"/>
    <w:rsid w:val="00CC0E52"/>
    <w:rsid w:val="00CC1E50"/>
    <w:rsid w:val="00CC3191"/>
    <w:rsid w:val="00CC5904"/>
    <w:rsid w:val="00CD1169"/>
    <w:rsid w:val="00CD4C73"/>
    <w:rsid w:val="00CE12F6"/>
    <w:rsid w:val="00CE572B"/>
    <w:rsid w:val="00CF66A7"/>
    <w:rsid w:val="00CF6718"/>
    <w:rsid w:val="00CF7300"/>
    <w:rsid w:val="00D104C0"/>
    <w:rsid w:val="00D15124"/>
    <w:rsid w:val="00D17FBF"/>
    <w:rsid w:val="00D2378B"/>
    <w:rsid w:val="00D33AEE"/>
    <w:rsid w:val="00D36850"/>
    <w:rsid w:val="00D37ED3"/>
    <w:rsid w:val="00D605F0"/>
    <w:rsid w:val="00D62FDB"/>
    <w:rsid w:val="00D70A14"/>
    <w:rsid w:val="00D81AAF"/>
    <w:rsid w:val="00D8317C"/>
    <w:rsid w:val="00D83A8D"/>
    <w:rsid w:val="00D83C8B"/>
    <w:rsid w:val="00D862CA"/>
    <w:rsid w:val="00D95549"/>
    <w:rsid w:val="00DA40DC"/>
    <w:rsid w:val="00DB2AA5"/>
    <w:rsid w:val="00DB5ADB"/>
    <w:rsid w:val="00DC1842"/>
    <w:rsid w:val="00DC32D2"/>
    <w:rsid w:val="00DC3F31"/>
    <w:rsid w:val="00DC5DD6"/>
    <w:rsid w:val="00DC6414"/>
    <w:rsid w:val="00DC6BE0"/>
    <w:rsid w:val="00DD0882"/>
    <w:rsid w:val="00DD427B"/>
    <w:rsid w:val="00DD7A36"/>
    <w:rsid w:val="00DF27A5"/>
    <w:rsid w:val="00DF5F97"/>
    <w:rsid w:val="00E131DC"/>
    <w:rsid w:val="00E1552D"/>
    <w:rsid w:val="00E169AF"/>
    <w:rsid w:val="00E32666"/>
    <w:rsid w:val="00E37A25"/>
    <w:rsid w:val="00E47CE7"/>
    <w:rsid w:val="00E6670A"/>
    <w:rsid w:val="00E72740"/>
    <w:rsid w:val="00E849B7"/>
    <w:rsid w:val="00E9076B"/>
    <w:rsid w:val="00EA1F2C"/>
    <w:rsid w:val="00EA460B"/>
    <w:rsid w:val="00EB0FDB"/>
    <w:rsid w:val="00EB1F8B"/>
    <w:rsid w:val="00EB2D5A"/>
    <w:rsid w:val="00EC78DF"/>
    <w:rsid w:val="00ED2B08"/>
    <w:rsid w:val="00ED4A7E"/>
    <w:rsid w:val="00ED714C"/>
    <w:rsid w:val="00EF24C8"/>
    <w:rsid w:val="00EF5624"/>
    <w:rsid w:val="00EF6298"/>
    <w:rsid w:val="00F028E6"/>
    <w:rsid w:val="00F10484"/>
    <w:rsid w:val="00F12B36"/>
    <w:rsid w:val="00F154FA"/>
    <w:rsid w:val="00F16502"/>
    <w:rsid w:val="00F170EB"/>
    <w:rsid w:val="00F37AD5"/>
    <w:rsid w:val="00F73AAE"/>
    <w:rsid w:val="00F7454A"/>
    <w:rsid w:val="00F814BB"/>
    <w:rsid w:val="00F83C6D"/>
    <w:rsid w:val="00F846E3"/>
    <w:rsid w:val="00F867DD"/>
    <w:rsid w:val="00F905DD"/>
    <w:rsid w:val="00F95650"/>
    <w:rsid w:val="00F97C20"/>
    <w:rsid w:val="00FA0D7B"/>
    <w:rsid w:val="00FA0EFD"/>
    <w:rsid w:val="00FA5176"/>
    <w:rsid w:val="00FA56DD"/>
    <w:rsid w:val="00FB2461"/>
    <w:rsid w:val="00FB3404"/>
    <w:rsid w:val="00FB7057"/>
    <w:rsid w:val="00FC0F8B"/>
    <w:rsid w:val="00FC192A"/>
    <w:rsid w:val="00FD16DD"/>
    <w:rsid w:val="00FD3F95"/>
    <w:rsid w:val="00FD7AF9"/>
    <w:rsid w:val="00FE07F7"/>
    <w:rsid w:val="00FE4867"/>
    <w:rsid w:val="00FF27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83D95F"/>
  <w14:defaultImageDpi w14:val="32767"/>
  <w15:docId w15:val="{1B06D500-D940-42EE-9E03-6FD734BD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404"/>
    <w:pPr>
      <w:spacing w:after="240"/>
    </w:pPr>
    <w:rPr>
      <w:rFonts w:ascii="EB Garamond" w:hAnsi="EB Garamond"/>
      <w:sz w:val="20"/>
      <w:szCs w:val="22"/>
    </w:rPr>
  </w:style>
  <w:style w:type="paragraph" w:styleId="Heading1">
    <w:name w:val="heading 1"/>
    <w:aliases w:val="Cover title"/>
    <w:basedOn w:val="Normal"/>
    <w:next w:val="Normal"/>
    <w:link w:val="Heading1Char"/>
    <w:uiPriority w:val="9"/>
    <w:qFormat/>
    <w:rsid w:val="00ED714C"/>
    <w:pPr>
      <w:keepNext/>
      <w:keepLines/>
      <w:outlineLvl w:val="0"/>
    </w:pPr>
    <w:rPr>
      <w:rFonts w:ascii="Fira Sans" w:eastAsiaTheme="majorEastAsia" w:hAnsi="Fira Sans" w:cstheme="majorBidi"/>
      <w:color w:val="FF336B"/>
      <w:sz w:val="68"/>
      <w:szCs w:val="32"/>
    </w:rPr>
  </w:style>
  <w:style w:type="paragraph" w:styleId="Heading2">
    <w:name w:val="heading 2"/>
    <w:aliases w:val="Cover sub-title"/>
    <w:basedOn w:val="Normal"/>
    <w:next w:val="Normal"/>
    <w:link w:val="Heading2Char"/>
    <w:uiPriority w:val="9"/>
    <w:unhideWhenUsed/>
    <w:qFormat/>
    <w:rsid w:val="00256FC5"/>
    <w:pPr>
      <w:keepNext/>
      <w:keepLines/>
      <w:spacing w:before="40" w:after="120"/>
      <w:outlineLvl w:val="1"/>
    </w:pPr>
    <w:rPr>
      <w:rFonts w:ascii="Fira Sans" w:eastAsiaTheme="majorEastAsia" w:hAnsi="Fira Sans" w:cstheme="majorBidi"/>
      <w:color w:val="FF336B"/>
      <w:sz w:val="34"/>
      <w:szCs w:val="26"/>
    </w:rPr>
  </w:style>
  <w:style w:type="paragraph" w:styleId="Heading3">
    <w:name w:val="heading 3"/>
    <w:basedOn w:val="Normal"/>
    <w:next w:val="Normal"/>
    <w:link w:val="Heading3Char"/>
    <w:uiPriority w:val="9"/>
    <w:semiHidden/>
    <w:unhideWhenUsed/>
    <w:rsid w:val="003D513F"/>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Char"/>
    <w:basedOn w:val="DefaultParagraphFont"/>
    <w:link w:val="Heading1"/>
    <w:uiPriority w:val="9"/>
    <w:rsid w:val="00ED714C"/>
    <w:rPr>
      <w:rFonts w:ascii="Fira Sans" w:eastAsiaTheme="majorEastAsia" w:hAnsi="Fira Sans" w:cstheme="majorBidi"/>
      <w:color w:val="FF336B"/>
      <w:sz w:val="68"/>
      <w:szCs w:val="32"/>
    </w:rPr>
  </w:style>
  <w:style w:type="paragraph" w:customStyle="1" w:styleId="SavingsattheFrontier">
    <w:name w:val="Savings at the Frontier"/>
    <w:basedOn w:val="Normal"/>
    <w:rsid w:val="00902543"/>
    <w:rPr>
      <w:sz w:val="19"/>
    </w:rPr>
  </w:style>
  <w:style w:type="character" w:customStyle="1" w:styleId="Heading2Char">
    <w:name w:val="Heading 2 Char"/>
    <w:aliases w:val="Cover sub-title Char"/>
    <w:basedOn w:val="DefaultParagraphFont"/>
    <w:link w:val="Heading2"/>
    <w:uiPriority w:val="9"/>
    <w:rsid w:val="00256FC5"/>
    <w:rPr>
      <w:rFonts w:ascii="Fira Sans" w:eastAsiaTheme="majorEastAsia" w:hAnsi="Fira Sans" w:cstheme="majorBidi"/>
      <w:color w:val="FF336B"/>
      <w:sz w:val="34"/>
      <w:szCs w:val="26"/>
    </w:rPr>
  </w:style>
  <w:style w:type="paragraph" w:styleId="NoSpacing">
    <w:name w:val="No Spacing"/>
    <w:aliases w:val="Cover introduction"/>
    <w:uiPriority w:val="1"/>
    <w:qFormat/>
    <w:rsid w:val="00FB3404"/>
    <w:rPr>
      <w:rFonts w:ascii="EB Garamond ExtraBold" w:hAnsi="EB Garamond ExtraBold"/>
      <w:b/>
      <w:color w:val="0B1F51"/>
    </w:rPr>
  </w:style>
  <w:style w:type="character" w:styleId="SubtleEmphasis">
    <w:name w:val="Subtle Emphasis"/>
    <w:aliases w:val="Cover date"/>
    <w:basedOn w:val="DefaultParagraphFont"/>
    <w:uiPriority w:val="19"/>
    <w:qFormat/>
    <w:rsid w:val="00FB3404"/>
    <w:rPr>
      <w:iCs/>
      <w:color w:val="000000" w:themeColor="text1"/>
    </w:rPr>
  </w:style>
  <w:style w:type="character" w:styleId="Hyperlink">
    <w:name w:val="Hyperlink"/>
    <w:basedOn w:val="DefaultParagraphFont"/>
    <w:uiPriority w:val="99"/>
    <w:unhideWhenUsed/>
    <w:rsid w:val="00CB5304"/>
    <w:rPr>
      <w:color w:val="0563C1" w:themeColor="hyperlink"/>
      <w:u w:val="single"/>
    </w:rPr>
  </w:style>
  <w:style w:type="character" w:customStyle="1" w:styleId="Mention1">
    <w:name w:val="Mention1"/>
    <w:basedOn w:val="DefaultParagraphFont"/>
    <w:uiPriority w:val="99"/>
    <w:semiHidden/>
    <w:unhideWhenUsed/>
    <w:rsid w:val="00CB5304"/>
    <w:rPr>
      <w:color w:val="2B579A"/>
      <w:shd w:val="clear" w:color="auto" w:fill="E6E6E6"/>
    </w:rPr>
  </w:style>
  <w:style w:type="table" w:styleId="TableGrid">
    <w:name w:val="Table Grid"/>
    <w:aliases w:val="SatF Table"/>
    <w:basedOn w:val="TableNormal"/>
    <w:uiPriority w:val="39"/>
    <w:rsid w:val="009E491E"/>
    <w:rPr>
      <w:rFonts w:ascii="Georgia" w:hAnsi="Georgia"/>
      <w:color w:val="FFFFFF" w:themeColor="background1"/>
      <w:sz w:val="20"/>
    </w:rPr>
    <w:tblPr/>
    <w:tcPr>
      <w:shd w:val="clear" w:color="auto" w:fill="D7D2CB"/>
    </w:tcPr>
    <w:tblStylePr w:type="firstRow">
      <w:rPr>
        <w:rFonts w:ascii="Georgia" w:hAnsi="Georgia"/>
        <w:b/>
        <w:color w:val="FFFFFF" w:themeColor="background1"/>
        <w:sz w:val="20"/>
      </w:rPr>
    </w:tblStylePr>
    <w:tblStylePr w:type="firstCol">
      <w:rPr>
        <w:rFonts w:ascii="Georgia" w:hAnsi="Georgia"/>
        <w:color w:val="FFFFFF" w:themeColor="background1"/>
        <w:sz w:val="20"/>
      </w:rPr>
    </w:tblStylePr>
  </w:style>
  <w:style w:type="paragraph" w:styleId="ListParagraph">
    <w:name w:val="List Paragraph"/>
    <w:basedOn w:val="Normal"/>
    <w:uiPriority w:val="34"/>
    <w:qFormat/>
    <w:rsid w:val="00CB4333"/>
    <w:pPr>
      <w:ind w:left="720"/>
      <w:contextualSpacing/>
    </w:pPr>
  </w:style>
  <w:style w:type="table" w:customStyle="1" w:styleId="TableGridLight1">
    <w:name w:val="Table Grid Light1"/>
    <w:basedOn w:val="TableNormal"/>
    <w:uiPriority w:val="40"/>
    <w:rsid w:val="005144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aliases w:val="Overview text"/>
    <w:basedOn w:val="Normal"/>
    <w:next w:val="Normal"/>
    <w:link w:val="SubtitleChar"/>
    <w:uiPriority w:val="11"/>
    <w:qFormat/>
    <w:rsid w:val="009E491E"/>
    <w:pPr>
      <w:numPr>
        <w:ilvl w:val="1"/>
      </w:numPr>
      <w:spacing w:after="160"/>
    </w:pPr>
    <w:rPr>
      <w:rFonts w:eastAsiaTheme="minorEastAsia"/>
      <w:color w:val="0B1F51"/>
      <w:spacing w:val="15"/>
    </w:rPr>
  </w:style>
  <w:style w:type="character" w:customStyle="1" w:styleId="SubtitleChar">
    <w:name w:val="Subtitle Char"/>
    <w:aliases w:val="Overview text Char"/>
    <w:basedOn w:val="DefaultParagraphFont"/>
    <w:link w:val="Subtitle"/>
    <w:uiPriority w:val="11"/>
    <w:rsid w:val="009E491E"/>
    <w:rPr>
      <w:rFonts w:ascii="EB Garamond" w:eastAsiaTheme="minorEastAsia" w:hAnsi="EB Garamond"/>
      <w:color w:val="0B1F51"/>
      <w:spacing w:val="15"/>
      <w:sz w:val="20"/>
      <w:szCs w:val="22"/>
    </w:rPr>
  </w:style>
  <w:style w:type="paragraph" w:styleId="Header">
    <w:name w:val="header"/>
    <w:basedOn w:val="Normal"/>
    <w:link w:val="HeaderChar"/>
    <w:unhideWhenUsed/>
    <w:rsid w:val="0076689C"/>
    <w:pPr>
      <w:pBdr>
        <w:bottom w:val="single" w:sz="4" w:space="1" w:color="auto"/>
      </w:pBdr>
      <w:tabs>
        <w:tab w:val="center" w:pos="4513"/>
        <w:tab w:val="right" w:pos="9026"/>
      </w:tabs>
      <w:spacing w:after="0"/>
    </w:pPr>
    <w:rPr>
      <w:color w:val="288DC1"/>
    </w:rPr>
  </w:style>
  <w:style w:type="character" w:customStyle="1" w:styleId="HeaderChar">
    <w:name w:val="Header Char"/>
    <w:basedOn w:val="DefaultParagraphFont"/>
    <w:link w:val="Header"/>
    <w:rsid w:val="0076689C"/>
    <w:rPr>
      <w:rFonts w:ascii="EB Garamond" w:hAnsi="EB Garamond"/>
      <w:color w:val="288DC1"/>
      <w:sz w:val="20"/>
      <w:szCs w:val="22"/>
    </w:rPr>
  </w:style>
  <w:style w:type="paragraph" w:styleId="Footer">
    <w:name w:val="footer"/>
    <w:basedOn w:val="Normal"/>
    <w:link w:val="FooterChar"/>
    <w:uiPriority w:val="99"/>
    <w:unhideWhenUsed/>
    <w:rsid w:val="0076689C"/>
    <w:pPr>
      <w:pBdr>
        <w:top w:val="single" w:sz="4" w:space="1" w:color="auto"/>
      </w:pBdr>
      <w:tabs>
        <w:tab w:val="center" w:pos="4513"/>
        <w:tab w:val="right" w:pos="9026"/>
      </w:tabs>
      <w:spacing w:after="0"/>
    </w:pPr>
    <w:rPr>
      <w:color w:val="0B1F51"/>
    </w:rPr>
  </w:style>
  <w:style w:type="character" w:customStyle="1" w:styleId="FooterChar">
    <w:name w:val="Footer Char"/>
    <w:basedOn w:val="DefaultParagraphFont"/>
    <w:link w:val="Footer"/>
    <w:uiPriority w:val="99"/>
    <w:rsid w:val="0076689C"/>
    <w:rPr>
      <w:rFonts w:ascii="EB Garamond" w:hAnsi="EB Garamond"/>
      <w:color w:val="0B1F51"/>
      <w:sz w:val="20"/>
      <w:szCs w:val="22"/>
    </w:rPr>
  </w:style>
  <w:style w:type="paragraph" w:customStyle="1" w:styleId="Two-columnheading">
    <w:name w:val="Two-column heading"/>
    <w:basedOn w:val="Heading3"/>
    <w:next w:val="Normal"/>
    <w:qFormat/>
    <w:rsid w:val="009E491E"/>
    <w:pPr>
      <w:keepLines w:val="0"/>
      <w:spacing w:before="360" w:after="240"/>
    </w:pPr>
    <w:rPr>
      <w:rFonts w:ascii="Fira Sans" w:eastAsia="Times New Roman" w:hAnsi="Fira Sans" w:cs="Times New Roman"/>
      <w:bCs w:val="0"/>
      <w:color w:val="0B1F51"/>
      <w:kern w:val="32"/>
      <w:sz w:val="24"/>
      <w:szCs w:val="24"/>
    </w:rPr>
  </w:style>
  <w:style w:type="character" w:customStyle="1" w:styleId="Heading3Char">
    <w:name w:val="Heading 3 Char"/>
    <w:basedOn w:val="DefaultParagraphFont"/>
    <w:link w:val="Heading3"/>
    <w:uiPriority w:val="9"/>
    <w:semiHidden/>
    <w:rsid w:val="003D513F"/>
    <w:rPr>
      <w:rFonts w:asciiTheme="majorHAnsi" w:eastAsiaTheme="majorEastAsia" w:hAnsiTheme="majorHAnsi" w:cstheme="majorBidi"/>
      <w:b/>
      <w:bCs/>
      <w:color w:val="4472C4" w:themeColor="accent1"/>
      <w:sz w:val="20"/>
      <w:szCs w:val="22"/>
    </w:rPr>
  </w:style>
  <w:style w:type="paragraph" w:customStyle="1" w:styleId="Two-columnbodytext">
    <w:name w:val="Two-column body text"/>
    <w:basedOn w:val="Normal"/>
    <w:link w:val="Two-columnbodytextChar"/>
    <w:qFormat/>
    <w:rsid w:val="001C1D3C"/>
    <w:pPr>
      <w:spacing w:after="120" w:line="276" w:lineRule="atLeast"/>
    </w:pPr>
    <w:rPr>
      <w:rFonts w:eastAsia="Times New Roman" w:cs="Times New Roman"/>
      <w:szCs w:val="20"/>
    </w:rPr>
  </w:style>
  <w:style w:type="character" w:customStyle="1" w:styleId="Two-columnbodytextChar">
    <w:name w:val="Two-column body text Char"/>
    <w:basedOn w:val="DefaultParagraphFont"/>
    <w:link w:val="Two-columnbodytext"/>
    <w:rsid w:val="001C1D3C"/>
    <w:rPr>
      <w:rFonts w:ascii="Georgia" w:eastAsia="Times New Roman" w:hAnsi="Georgia" w:cs="Times New Roman"/>
      <w:sz w:val="20"/>
      <w:szCs w:val="20"/>
    </w:rPr>
  </w:style>
  <w:style w:type="paragraph" w:customStyle="1" w:styleId="ListBullet1">
    <w:name w:val="List Bullet1"/>
    <w:basedOn w:val="Normal"/>
    <w:next w:val="Normal"/>
    <w:rsid w:val="001C1D3C"/>
    <w:pPr>
      <w:numPr>
        <w:numId w:val="1"/>
      </w:numPr>
      <w:spacing w:after="120" w:line="276" w:lineRule="atLeast"/>
      <w:ind w:left="273" w:hanging="187"/>
    </w:pPr>
    <w:rPr>
      <w:rFonts w:eastAsia="Times New Roman" w:cs="Times New Roman"/>
      <w:szCs w:val="20"/>
    </w:rPr>
  </w:style>
  <w:style w:type="paragraph" w:customStyle="1" w:styleId="Boxtext">
    <w:name w:val="Box text"/>
    <w:basedOn w:val="Normal"/>
    <w:rsid w:val="009E491E"/>
    <w:pPr>
      <w:keepNext/>
      <w:spacing w:before="60" w:after="60"/>
      <w:ind w:right="-1"/>
    </w:pPr>
    <w:rPr>
      <w:rFonts w:eastAsia="Times New Roman" w:cs="Times New Roman"/>
      <w:color w:val="000000" w:themeColor="text1"/>
      <w:szCs w:val="20"/>
    </w:rPr>
  </w:style>
  <w:style w:type="paragraph" w:styleId="FootnoteText">
    <w:name w:val="footnote text"/>
    <w:basedOn w:val="Normal"/>
    <w:link w:val="FootnoteTextChar"/>
    <w:uiPriority w:val="99"/>
    <w:unhideWhenUsed/>
    <w:rsid w:val="0076689C"/>
    <w:pPr>
      <w:spacing w:after="0"/>
    </w:pPr>
    <w:rPr>
      <w:szCs w:val="20"/>
    </w:rPr>
  </w:style>
  <w:style w:type="character" w:customStyle="1" w:styleId="FootnoteTextChar">
    <w:name w:val="Footnote Text Char"/>
    <w:basedOn w:val="DefaultParagraphFont"/>
    <w:link w:val="FootnoteText"/>
    <w:uiPriority w:val="99"/>
    <w:rsid w:val="0076689C"/>
    <w:rPr>
      <w:rFonts w:ascii="EB Garamond" w:hAnsi="EB Garamond"/>
      <w:sz w:val="20"/>
      <w:szCs w:val="20"/>
    </w:rPr>
  </w:style>
  <w:style w:type="character" w:styleId="FootnoteReference">
    <w:name w:val="footnote reference"/>
    <w:basedOn w:val="DefaultParagraphFont"/>
    <w:uiPriority w:val="99"/>
    <w:unhideWhenUsed/>
    <w:rsid w:val="0076689C"/>
    <w:rPr>
      <w:vertAlign w:val="superscript"/>
    </w:rPr>
  </w:style>
  <w:style w:type="paragraph" w:customStyle="1" w:styleId="Tablenotes">
    <w:name w:val="Table notes"/>
    <w:basedOn w:val="Normal"/>
    <w:next w:val="Normal"/>
    <w:rsid w:val="0076689C"/>
    <w:pPr>
      <w:spacing w:before="120"/>
    </w:pPr>
    <w:rPr>
      <w:rFonts w:eastAsia="Times New Roman" w:cs="Times New Roman"/>
      <w:sz w:val="18"/>
      <w:szCs w:val="20"/>
    </w:rPr>
  </w:style>
  <w:style w:type="paragraph" w:customStyle="1" w:styleId="Tabletext">
    <w:name w:val="Table text"/>
    <w:basedOn w:val="Normal"/>
    <w:rsid w:val="0076689C"/>
    <w:pPr>
      <w:keepNext/>
      <w:spacing w:before="40" w:after="40"/>
      <w:ind w:left="113" w:right="113"/>
      <w:jc w:val="center"/>
    </w:pPr>
    <w:rPr>
      <w:rFonts w:ascii="Fira Sans" w:eastAsia="Times New Roman" w:hAnsi="Fira Sans" w:cs="Times New Roman"/>
      <w:b/>
      <w:color w:val="FFFFFF" w:themeColor="background1"/>
      <w:szCs w:val="20"/>
    </w:rPr>
  </w:style>
  <w:style w:type="table" w:customStyle="1" w:styleId="EEGTable">
    <w:name w:val="EEG Table"/>
    <w:basedOn w:val="TableNormal"/>
    <w:uiPriority w:val="99"/>
    <w:rsid w:val="0076689C"/>
    <w:pPr>
      <w:ind w:left="113" w:right="113"/>
      <w:jc w:val="center"/>
    </w:pPr>
    <w:rPr>
      <w:rFonts w:ascii="Fira Sans" w:eastAsia="Times New Roman" w:hAnsi="Fira Sans" w:cs="Times New Roman"/>
      <w:sz w:val="20"/>
      <w:szCs w:val="20"/>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Pr>
    <w:tcPr>
      <w:shd w:val="clear" w:color="auto" w:fill="D7D2CB"/>
      <w:vAlign w:val="center"/>
    </w:tcPr>
    <w:tblStylePr w:type="firstRow">
      <w:pPr>
        <w:wordWrap/>
        <w:spacing w:beforeLines="0" w:before="60" w:beforeAutospacing="0" w:afterLines="0" w:after="60" w:afterAutospacing="0"/>
        <w:contextualSpacing w:val="0"/>
        <w:jc w:val="center"/>
      </w:pPr>
      <w:rPr>
        <w:rFonts w:ascii="Arial" w:hAnsi="Arial"/>
        <w:b/>
        <w:color w:val="FFFFFF" w:themeColor="background1"/>
        <w:sz w:val="24"/>
      </w:rPr>
      <w:tblPr/>
      <w:tcPr>
        <w:shd w:val="clear" w:color="auto" w:fill="0B1F51"/>
      </w:tcPr>
    </w:tblStylePr>
    <w:tblStylePr w:type="lastRow">
      <w:pPr>
        <w:jc w:val="center"/>
      </w:pPr>
      <w:rPr>
        <w:rFonts w:ascii="Arial" w:hAnsi="Arial"/>
        <w:b/>
        <w:color w:val="FFFFFF" w:themeColor="background1"/>
        <w:sz w:val="20"/>
      </w:rPr>
      <w:tblPr/>
      <w:tcPr>
        <w:shd w:val="clear" w:color="auto" w:fill="8A8A8D"/>
      </w:tcPr>
    </w:tblStylePr>
    <w:tblStylePr w:type="firstCol">
      <w:pPr>
        <w:jc w:val="left"/>
      </w:pPr>
      <w:rPr>
        <w:rFonts w:ascii="Fira Sans" w:hAnsi="Fira Sans"/>
        <w:b/>
        <w:color w:val="FFFFFF" w:themeColor="background1"/>
        <w:sz w:val="20"/>
      </w:rPr>
      <w:tblPr/>
      <w:tcPr>
        <w:shd w:val="clear" w:color="auto" w:fill="95D600"/>
      </w:tcPr>
    </w:tblStylePr>
    <w:tblStylePr w:type="swCell">
      <w:pPr>
        <w:jc w:val="left"/>
      </w:pPr>
    </w:tblStylePr>
  </w:style>
  <w:style w:type="paragraph" w:styleId="Caption">
    <w:name w:val="caption"/>
    <w:basedOn w:val="Normal"/>
    <w:next w:val="Tablenotes"/>
    <w:qFormat/>
    <w:rsid w:val="0076689C"/>
    <w:pPr>
      <w:keepNext/>
      <w:spacing w:after="120"/>
      <w:outlineLvl w:val="2"/>
    </w:pPr>
    <w:rPr>
      <w:rFonts w:ascii="Fira Sans" w:eastAsia="Times New Roman" w:hAnsi="Fira Sans" w:cs="Times New Roman"/>
      <w:b/>
      <w:bCs/>
      <w:color w:val="0B1F51"/>
      <w:sz w:val="22"/>
    </w:rPr>
  </w:style>
  <w:style w:type="character" w:styleId="PageNumber">
    <w:name w:val="page number"/>
    <w:basedOn w:val="DefaultParagraphFont"/>
    <w:rsid w:val="0076689C"/>
  </w:style>
  <w:style w:type="paragraph" w:styleId="Quote">
    <w:name w:val="Quote"/>
    <w:basedOn w:val="Normal"/>
    <w:next w:val="Normal"/>
    <w:link w:val="QuoteChar"/>
    <w:uiPriority w:val="29"/>
    <w:qFormat/>
    <w:rsid w:val="00C248D1"/>
    <w:pPr>
      <w:spacing w:before="160" w:line="300" w:lineRule="auto"/>
    </w:pPr>
    <w:rPr>
      <w:rFonts w:ascii="Calibri Light" w:eastAsia="Meiryo" w:hAnsi="Calibri Light" w:cs="Times New Roman"/>
      <w:noProof/>
      <w:color w:val="595347"/>
      <w:sz w:val="32"/>
      <w:szCs w:val="32"/>
      <w:lang w:eastAsia="en-GB"/>
    </w:rPr>
  </w:style>
  <w:style w:type="character" w:customStyle="1" w:styleId="QuoteChar">
    <w:name w:val="Quote Char"/>
    <w:basedOn w:val="DefaultParagraphFont"/>
    <w:link w:val="Quote"/>
    <w:uiPriority w:val="29"/>
    <w:rsid w:val="00C248D1"/>
    <w:rPr>
      <w:rFonts w:ascii="Calibri Light" w:eastAsia="Meiryo" w:hAnsi="Calibri Light" w:cs="Times New Roman"/>
      <w:noProof/>
      <w:color w:val="595347"/>
      <w:sz w:val="32"/>
      <w:szCs w:val="32"/>
      <w:lang w:eastAsia="en-GB"/>
    </w:rPr>
  </w:style>
  <w:style w:type="character" w:styleId="CommentReference">
    <w:name w:val="annotation reference"/>
    <w:basedOn w:val="DefaultParagraphFont"/>
    <w:uiPriority w:val="99"/>
    <w:semiHidden/>
    <w:unhideWhenUsed/>
    <w:rsid w:val="00A2525A"/>
    <w:rPr>
      <w:sz w:val="16"/>
      <w:szCs w:val="16"/>
    </w:rPr>
  </w:style>
  <w:style w:type="paragraph" w:styleId="CommentText">
    <w:name w:val="annotation text"/>
    <w:basedOn w:val="Normal"/>
    <w:link w:val="CommentTextChar"/>
    <w:uiPriority w:val="99"/>
    <w:semiHidden/>
    <w:unhideWhenUsed/>
    <w:rsid w:val="00A2525A"/>
    <w:pPr>
      <w:spacing w:after="200"/>
    </w:pPr>
    <w:rPr>
      <w:rFonts w:asciiTheme="minorHAnsi" w:hAnsiTheme="minorHAnsi"/>
      <w:szCs w:val="20"/>
      <w:lang w:val="en-US"/>
    </w:rPr>
  </w:style>
  <w:style w:type="character" w:customStyle="1" w:styleId="CommentTextChar">
    <w:name w:val="Comment Text Char"/>
    <w:basedOn w:val="DefaultParagraphFont"/>
    <w:link w:val="CommentText"/>
    <w:uiPriority w:val="99"/>
    <w:semiHidden/>
    <w:rsid w:val="00A2525A"/>
    <w:rPr>
      <w:sz w:val="20"/>
      <w:szCs w:val="20"/>
      <w:lang w:val="en-US"/>
    </w:rPr>
  </w:style>
  <w:style w:type="paragraph" w:styleId="BalloonText">
    <w:name w:val="Balloon Text"/>
    <w:basedOn w:val="Normal"/>
    <w:link w:val="BalloonTextChar"/>
    <w:uiPriority w:val="99"/>
    <w:semiHidden/>
    <w:unhideWhenUsed/>
    <w:rsid w:val="00A2525A"/>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525A"/>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192A3A"/>
    <w:pPr>
      <w:spacing w:after="240"/>
    </w:pPr>
    <w:rPr>
      <w:rFonts w:ascii="EB Garamond" w:hAnsi="EB Garamond"/>
      <w:b/>
      <w:bCs/>
      <w:lang w:val="en-GB"/>
    </w:rPr>
  </w:style>
  <w:style w:type="character" w:customStyle="1" w:styleId="CommentSubjectChar">
    <w:name w:val="Comment Subject Char"/>
    <w:basedOn w:val="CommentTextChar"/>
    <w:link w:val="CommentSubject"/>
    <w:uiPriority w:val="99"/>
    <w:semiHidden/>
    <w:rsid w:val="00192A3A"/>
    <w:rPr>
      <w:rFonts w:ascii="EB Garamond" w:hAnsi="EB Garamond"/>
      <w:b/>
      <w:bCs/>
      <w:sz w:val="20"/>
      <w:szCs w:val="20"/>
      <w:lang w:val="en-US"/>
    </w:rPr>
  </w:style>
  <w:style w:type="paragraph" w:styleId="NormalWeb">
    <w:name w:val="Normal (Web)"/>
    <w:basedOn w:val="Normal"/>
    <w:uiPriority w:val="99"/>
    <w:unhideWhenUsed/>
    <w:rsid w:val="00DF27A5"/>
    <w:pPr>
      <w:spacing w:before="100" w:beforeAutospacing="1" w:after="100" w:afterAutospacing="1"/>
    </w:pPr>
    <w:rPr>
      <w:rFonts w:ascii="Times New Roman" w:eastAsia="Times New Roman" w:hAnsi="Times New Roman" w:cs="Times New Roman"/>
      <w:sz w:val="24"/>
      <w:szCs w:val="24"/>
      <w:lang w:val="sv-SE" w:eastAsia="sv-SE"/>
    </w:rPr>
  </w:style>
  <w:style w:type="paragraph" w:styleId="Revision">
    <w:name w:val="Revision"/>
    <w:hidden/>
    <w:uiPriority w:val="99"/>
    <w:semiHidden/>
    <w:rsid w:val="00350306"/>
    <w:rPr>
      <w:rFonts w:ascii="EB Garamond" w:hAnsi="EB Garamond"/>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6294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hart" Target="charts/chart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tewart\Dropbox%20(OPML)\A0534%20-%20DFID%20Energy%20for%20Economic%20Growth\5.%20Live%20Docs\EEG%20Templates\EEG%20Energy%20Insight%20Template%202019.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i="0" baseline="0">
                <a:effectLst/>
              </a:rPr>
              <a:t>Business ownership and connection to </a:t>
            </a:r>
          </a:p>
          <a:p>
            <a:pPr>
              <a:defRPr/>
            </a:pPr>
            <a:r>
              <a:rPr lang="en-US" sz="1000" b="1" i="0" baseline="0">
                <a:effectLst/>
              </a:rPr>
              <a:t>electricity ( sample size=3222 for each year)</a:t>
            </a:r>
            <a:endParaRPr lang="en-US" sz="1000"/>
          </a:p>
        </c:rich>
      </c:tx>
      <c:layout>
        <c:manualLayout>
          <c:xMode val="edge"/>
          <c:yMode val="edge"/>
          <c:x val="4.9202181439382327E-2"/>
          <c:y val="1.801801801801801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'fig-1'!$A$2</c:f>
              <c:strCache>
                <c:ptCount val="1"/>
                <c:pt idx="0">
                  <c:v>2011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'fig-1'!$B$1:$D$1</c:f>
              <c:strCache>
                <c:ptCount val="3"/>
                <c:pt idx="0">
                  <c:v>Business Ownership</c:v>
                </c:pt>
                <c:pt idx="1">
                  <c:v>Grid Electricity</c:v>
                </c:pt>
                <c:pt idx="2">
                  <c:v>Off-Grid Electricity </c:v>
                </c:pt>
              </c:strCache>
            </c:strRef>
          </c:cat>
          <c:val>
            <c:numRef>
              <c:f>'fig-1'!$B$2:$D$2</c:f>
              <c:numCache>
                <c:formatCode>0.00%</c:formatCode>
                <c:ptCount val="3"/>
                <c:pt idx="0">
                  <c:v>0.17499999999999999</c:v>
                </c:pt>
                <c:pt idx="1">
                  <c:v>0.115</c:v>
                </c:pt>
                <c:pt idx="2">
                  <c:v>1E-3</c:v>
                </c:pt>
              </c:numCache>
            </c:numRef>
          </c:val>
          <c:extLst>
            <c:ext xmlns:c16="http://schemas.microsoft.com/office/drawing/2014/chart" uri="{C3380CC4-5D6E-409C-BE32-E72D297353CC}">
              <c16:uniqueId val="{00000000-1B07-4AF4-80EE-054BF913CF62}"/>
            </c:ext>
          </c:extLst>
        </c:ser>
        <c:ser>
          <c:idx val="1"/>
          <c:order val="1"/>
          <c:tx>
            <c:strRef>
              <c:f>'fig-1'!$A$3</c:f>
              <c:strCache>
                <c:ptCount val="1"/>
                <c:pt idx="0">
                  <c:v>2013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'fig-1'!$B$1:$D$1</c:f>
              <c:strCache>
                <c:ptCount val="3"/>
                <c:pt idx="0">
                  <c:v>Business Ownership</c:v>
                </c:pt>
                <c:pt idx="1">
                  <c:v>Grid Electricity</c:v>
                </c:pt>
                <c:pt idx="2">
                  <c:v>Off-Grid Electricity </c:v>
                </c:pt>
              </c:strCache>
            </c:strRef>
          </c:cat>
          <c:val>
            <c:numRef>
              <c:f>'fig-1'!$B$3:$D$3</c:f>
              <c:numCache>
                <c:formatCode>0.00%</c:formatCode>
                <c:ptCount val="3"/>
                <c:pt idx="0">
                  <c:v>0.24299999999999999</c:v>
                </c:pt>
                <c:pt idx="1">
                  <c:v>0.156</c:v>
                </c:pt>
                <c:pt idx="2">
                  <c:v>0.03</c:v>
                </c:pt>
              </c:numCache>
            </c:numRef>
          </c:val>
          <c:extLst>
            <c:ext xmlns:c16="http://schemas.microsoft.com/office/drawing/2014/chart" uri="{C3380CC4-5D6E-409C-BE32-E72D297353CC}">
              <c16:uniqueId val="{00000001-1B07-4AF4-80EE-054BF913CF62}"/>
            </c:ext>
          </c:extLst>
        </c:ser>
        <c:ser>
          <c:idx val="2"/>
          <c:order val="2"/>
          <c:tx>
            <c:strRef>
              <c:f>'fig-1'!$A$4</c:f>
              <c:strCache>
                <c:ptCount val="1"/>
                <c:pt idx="0">
                  <c:v>2016</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'fig-1'!$B$1:$D$1</c:f>
              <c:strCache>
                <c:ptCount val="3"/>
                <c:pt idx="0">
                  <c:v>Business Ownership</c:v>
                </c:pt>
                <c:pt idx="1">
                  <c:v>Grid Electricity</c:v>
                </c:pt>
                <c:pt idx="2">
                  <c:v>Off-Grid Electricity </c:v>
                </c:pt>
              </c:strCache>
            </c:strRef>
          </c:cat>
          <c:val>
            <c:numRef>
              <c:f>'fig-1'!$B$4:$D$4</c:f>
              <c:numCache>
                <c:formatCode>0.00%</c:formatCode>
                <c:ptCount val="3"/>
                <c:pt idx="0">
                  <c:v>0.28499999999999998</c:v>
                </c:pt>
                <c:pt idx="1">
                  <c:v>0.18099999999999999</c:v>
                </c:pt>
                <c:pt idx="2">
                  <c:v>0.152</c:v>
                </c:pt>
              </c:numCache>
            </c:numRef>
          </c:val>
          <c:extLst>
            <c:ext xmlns:c16="http://schemas.microsoft.com/office/drawing/2014/chart" uri="{C3380CC4-5D6E-409C-BE32-E72D297353CC}">
              <c16:uniqueId val="{00000002-1B07-4AF4-80EE-054BF913CF62}"/>
            </c:ext>
          </c:extLst>
        </c:ser>
        <c:dLbls>
          <c:showLegendKey val="0"/>
          <c:showVal val="0"/>
          <c:showCatName val="0"/>
          <c:showSerName val="0"/>
          <c:showPercent val="0"/>
          <c:showBubbleSize val="0"/>
        </c:dLbls>
        <c:gapWidth val="25"/>
        <c:overlap val="-27"/>
        <c:axId val="983473088"/>
        <c:axId val="983474752"/>
      </c:barChart>
      <c:catAx>
        <c:axId val="98347308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3474752"/>
        <c:crosses val="autoZero"/>
        <c:auto val="1"/>
        <c:lblAlgn val="ctr"/>
        <c:lblOffset val="100"/>
        <c:noMultiLvlLbl val="0"/>
      </c:catAx>
      <c:valAx>
        <c:axId val="983474752"/>
        <c:scaling>
          <c:orientation val="minMax"/>
        </c:scaling>
        <c:delete val="0"/>
        <c:axPos val="l"/>
        <c:majorGridlines>
          <c:spPr>
            <a:ln w="9525" cap="flat" cmpd="sng" algn="ctr">
              <a:noFill/>
              <a:round/>
            </a:ln>
            <a:effectLst/>
          </c:spPr>
        </c:majorGridlines>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3473088"/>
        <c:crosses val="autoZero"/>
        <c:crossBetween val="between"/>
      </c:valAx>
      <c:spPr>
        <a:noFill/>
        <a:ln>
          <a:noFill/>
        </a:ln>
        <a:effectLst/>
      </c:spPr>
    </c:plotArea>
    <c:legend>
      <c:legendPos val="b"/>
      <c:layout>
        <c:manualLayout>
          <c:xMode val="edge"/>
          <c:yMode val="edge"/>
          <c:x val="0.28737020019027182"/>
          <c:y val="0.93371176330231465"/>
          <c:w val="0.43382824254937286"/>
          <c:h val="5.113672154617036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4B18CFED83A744BB7AA60AE2A2AFB0" ma:contentTypeVersion="13" ma:contentTypeDescription="Create a new document." ma:contentTypeScope="" ma:versionID="afc56d1ec346a95ebc3d12977d58c206">
  <xsd:schema xmlns:xsd="http://www.w3.org/2001/XMLSchema" xmlns:xs="http://www.w3.org/2001/XMLSchema" xmlns:p="http://schemas.microsoft.com/office/2006/metadata/properties" xmlns:ns3="6dd89962-f21b-4429-a447-32385ddb31a9" xmlns:ns4="04339b9d-8985-4c03-9fcd-478f331320a8" targetNamespace="http://schemas.microsoft.com/office/2006/metadata/properties" ma:root="true" ma:fieldsID="9d95771877f2c25cb8013778c3040821" ns3:_="" ns4:_="">
    <xsd:import namespace="6dd89962-f21b-4429-a447-32385ddb31a9"/>
    <xsd:import namespace="04339b9d-8985-4c03-9fcd-478f331320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89962-f21b-4429-a447-32385ddb31a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339b9d-8985-4c03-9fcd-478f331320a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877512-ACA2-CC4F-A9CE-F62F68CAD777}">
  <ds:schemaRefs>
    <ds:schemaRef ds:uri="http://schemas.openxmlformats.org/officeDocument/2006/bibliography"/>
  </ds:schemaRefs>
</ds:datastoreItem>
</file>

<file path=customXml/itemProps2.xml><?xml version="1.0" encoding="utf-8"?>
<ds:datastoreItem xmlns:ds="http://schemas.openxmlformats.org/officeDocument/2006/customXml" ds:itemID="{001D5ABF-B50A-46C8-807D-F840E172CA31}">
  <ds:schemaRefs>
    <ds:schemaRef ds:uri="http://schemas.microsoft.com/sharepoint/v3/contenttype/forms"/>
  </ds:schemaRefs>
</ds:datastoreItem>
</file>

<file path=customXml/itemProps3.xml><?xml version="1.0" encoding="utf-8"?>
<ds:datastoreItem xmlns:ds="http://schemas.openxmlformats.org/officeDocument/2006/customXml" ds:itemID="{095C2E99-16C5-4A92-835C-444E134E1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89962-f21b-4429-a447-32385ddb31a9"/>
    <ds:schemaRef ds:uri="04339b9d-8985-4c03-9fcd-478f33132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49DE89-0CC7-4AAB-8FF8-280566BCFB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EEG Energy Insight Template 2019</Template>
  <TotalTime>0</TotalTime>
  <Pages>2</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Stewart</dc:creator>
  <cp:keywords/>
  <dc:description/>
  <cp:lastModifiedBy>Sied Hassen</cp:lastModifiedBy>
  <cp:revision>2</cp:revision>
  <dcterms:created xsi:type="dcterms:W3CDTF">2022-04-20T02:51:00Z</dcterms:created>
  <dcterms:modified xsi:type="dcterms:W3CDTF">2022-04-20T02:51:00Z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0x010100FB4B18CFED83A744BB7AA60AE2A2AFB0</vt:lpwstr>
  </property>
</Properties>
</file>