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F88D" w14:textId="77777777" w:rsidR="00DB6195" w:rsidRPr="00D43C22" w:rsidRDefault="00DB6195" w:rsidP="00DB619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CONCEPT NOTE</w:t>
      </w:r>
    </w:p>
    <w:p w14:paraId="6E611E99" w14:textId="77777777" w:rsidR="00DB6195" w:rsidRPr="00D43C22" w:rsidRDefault="00DB6195" w:rsidP="00DB6195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Title</w:t>
      </w:r>
    </w:p>
    <w:p w14:paraId="1EDFCA92" w14:textId="77777777" w:rsidR="00DB6195" w:rsidRPr="00D43C22" w:rsidRDefault="00DB6195" w:rsidP="004D5F4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Stakeholders’ Perspectives on Reforms for Implementing Evidence-Based Climate-Smart Agriculture for Sustainability of the Agricultural Sector</w:t>
      </w:r>
    </w:p>
    <w:p w14:paraId="470F5A23" w14:textId="0614F1B0" w:rsidR="00DB6195" w:rsidRPr="00D43C22" w:rsidRDefault="00DB6195" w:rsidP="00DB6195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2</w:t>
      </w:r>
      <w:r w:rsidR="001D705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9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January 2026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Venue: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University of Rwanda college of Business and Economy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Organizers: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University of Rwanda – Environment for Development (EfD) Centre, IGE Programme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 collaboration with: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MINECOFIN</w:t>
      </w:r>
    </w:p>
    <w:p w14:paraId="3301DD96" w14:textId="77777777" w:rsidR="00DB6195" w:rsidRPr="00D43C22" w:rsidRDefault="00DB6195" w:rsidP="00DB6195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1. Background and Context</w:t>
      </w:r>
    </w:p>
    <w:p w14:paraId="699E9A68" w14:textId="6948A0F5" w:rsidR="00DB6195" w:rsidRPr="00D43C22" w:rsidRDefault="00DB6195" w:rsidP="0017752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In September 2025, the University of Rwanda was officially granted an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Environment for Development (EfD) Centre</w:t>
      </w:r>
      <w:r w:rsidR="009940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99400A" w:rsidRPr="009940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know as Centre for Research in Environmental Economics, Sustainability and Policy (CREESP)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, becoming a key stakeholder in the implementation of the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Inclusive Green Economy (IGE) Programme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under the Ministry of Finance and Economic Planning (MINECOFIN). The programme was initiated and coordinated by the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University of Gothenburg (Sweden), School of Business, Economics and Law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, and implemented across East African countries with financial support from the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Swedish International Development Cooperation Agency (Sida)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04967C99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IGE programme aims to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strengthen national capacities for transitioning to an Inclusive Green Economy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 Rwanda, Ethiopia, Kenya, Tanzania, and Uganda. This is achieved through:</w:t>
      </w:r>
    </w:p>
    <w:p w14:paraId="1C36B3E1" w14:textId="77777777" w:rsidR="00DB6195" w:rsidRPr="00D43C22" w:rsidRDefault="00DB6195" w:rsidP="0017752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Enhancing knowledge and skills in applying economic instruments</w:t>
      </w:r>
    </w:p>
    <w:p w14:paraId="799F7E59" w14:textId="77777777" w:rsidR="00DB6195" w:rsidRPr="00D43C22" w:rsidRDefault="00DB6195" w:rsidP="0017752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Promoting organizational transformation</w:t>
      </w:r>
    </w:p>
    <w:p w14:paraId="76BF24B3" w14:textId="77777777" w:rsidR="00DB6195" w:rsidRPr="00D43C22" w:rsidRDefault="00DB6195" w:rsidP="0017752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Strengthening national systems that support inclusive green growth</w:t>
      </w:r>
    </w:p>
    <w:p w14:paraId="1DEFD759" w14:textId="77777777" w:rsidR="00DB6195" w:rsidRPr="00D43C22" w:rsidRDefault="00DB6195" w:rsidP="0017752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Operationally, the programme develops participants as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“change agents”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within their institutions. It strengthens their ability to critically review and analyze existing economic policies, plans, and programmes while creating concrete opportunities to green institutional and sectoral practices.</w:t>
      </w:r>
    </w:p>
    <w:p w14:paraId="15252F9A" w14:textId="253BD7F9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programme is implemented through a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five-year Sida-funded initiative (2023–2027)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titled: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“Inclusive Green Economy in Practice for Senior Civil Servants and Policymakers.” 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This initiative builds on two years of experience from a preceding programme and addresses critical challenges such as:</w:t>
      </w:r>
    </w:p>
    <w:p w14:paraId="4E9FD83F" w14:textId="77777777" w:rsidR="00DB6195" w:rsidRPr="00D43C22" w:rsidRDefault="00DB6195" w:rsidP="0017752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Decoupling economic growth from environmental degradation</w:t>
      </w:r>
    </w:p>
    <w:p w14:paraId="6537D6A8" w14:textId="77777777" w:rsidR="00DB6195" w:rsidRPr="00D43C22" w:rsidRDefault="00DB6195" w:rsidP="001775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Enhancing socio-economic opportunities for women, youth, children, and vulnerable populations</w:t>
      </w:r>
    </w:p>
    <w:p w14:paraId="2A32C8D8" w14:textId="77777777" w:rsidR="00DB6195" w:rsidRPr="00D43C22" w:rsidRDefault="00DB6195" w:rsidP="0017752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 unique feature of the programme is its strong linkage between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academia and government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 bringing together national and international researchers with senior civil servants. This builds on the robust network created by the EfD programme over the past 15 years in the region.</w:t>
      </w:r>
    </w:p>
    <w:p w14:paraId="04FEAF2C" w14:textId="275D3778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Each year, the programme focuses on a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specific thematic area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requiring green transformation. For the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2025–2026 cycle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, the selected theme is: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Climate-Smart Agriculture (CSA). </w:t>
      </w:r>
    </w:p>
    <w:p w14:paraId="3992E6B4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Five senior civil servants were selected from:</w:t>
      </w:r>
    </w:p>
    <w:p w14:paraId="53A95850" w14:textId="77777777" w:rsidR="00DB6195" w:rsidRPr="00D43C22" w:rsidRDefault="00DB6195" w:rsidP="0017752A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MINECOFIN</w:t>
      </w:r>
    </w:p>
    <w:p w14:paraId="22ADD57F" w14:textId="77777777" w:rsidR="00DB6195" w:rsidRPr="00D43C22" w:rsidRDefault="00DB6195" w:rsidP="0017752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Rwanda Environment Management Authority (REMA)</w:t>
      </w:r>
    </w:p>
    <w:p w14:paraId="01E43A37" w14:textId="77777777" w:rsidR="00DB6195" w:rsidRPr="00D43C22" w:rsidRDefault="00DB6195" w:rsidP="0017752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Rwanda Agriculture and Animal Resources Development Board (RAB)</w:t>
      </w:r>
    </w:p>
    <w:p w14:paraId="2B99F1A0" w14:textId="77777777" w:rsidR="00DB6195" w:rsidRPr="00D43C22" w:rsidRDefault="00DB6195" w:rsidP="0017752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Rwanda Forestry Authority (RFA)</w:t>
      </w:r>
    </w:p>
    <w:p w14:paraId="4BD74FF5" w14:textId="77777777" w:rsidR="00DB6195" w:rsidRPr="00D43C22" w:rsidRDefault="00DB6195" w:rsidP="0017752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National Land Authority (NLA)</w:t>
      </w:r>
    </w:p>
    <w:p w14:paraId="4AD19CEC" w14:textId="27E4457A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The intake started in June 2025 and has already completed major programme components, including hybrid trainings and regional workshops.</w:t>
      </w:r>
    </w:p>
    <w:p w14:paraId="34587AC6" w14:textId="77777777" w:rsidR="00DB6195" w:rsidRPr="00D43C22" w:rsidRDefault="00DB6195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67DF6D4" w14:textId="6BD70E9D" w:rsidR="00DB6195" w:rsidRPr="00D43C22" w:rsidRDefault="00DB6195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2. Rationale for the Workshop</w:t>
      </w:r>
    </w:p>
    <w:p w14:paraId="09730ED7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Agriculture remains the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backbone of Rwanda’s economy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, providing livelihoods for over 70% of the population. However, the sector is increasingly vulnerable to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climate change impacts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such as:</w:t>
      </w:r>
    </w:p>
    <w:p w14:paraId="1E0D1032" w14:textId="77777777" w:rsidR="00DB6195" w:rsidRPr="00D43C22" w:rsidRDefault="00DB6195" w:rsidP="0017752A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Erratic rainfall patterns</w:t>
      </w:r>
    </w:p>
    <w:p w14:paraId="76330994" w14:textId="77777777" w:rsidR="00DB6195" w:rsidRPr="00D43C22" w:rsidRDefault="00DB6195" w:rsidP="0017752A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Droughts and floods</w:t>
      </w:r>
    </w:p>
    <w:p w14:paraId="1F03748B" w14:textId="77777777" w:rsidR="00DB6195" w:rsidRPr="00D43C22" w:rsidRDefault="00DB6195" w:rsidP="0017752A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Declining soil fertility</w:t>
      </w:r>
    </w:p>
    <w:p w14:paraId="629AC30C" w14:textId="77777777" w:rsidR="00DB6195" w:rsidRPr="00D43C22" w:rsidRDefault="00DB6195" w:rsidP="0017752A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Water scarcity</w:t>
      </w:r>
    </w:p>
    <w:p w14:paraId="6639994B" w14:textId="77777777" w:rsidR="00DB6195" w:rsidRPr="00D43C22" w:rsidRDefault="00DB6195" w:rsidP="0017752A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Increased pest and disease outbreaks</w:t>
      </w:r>
    </w:p>
    <w:p w14:paraId="4ABACEB4" w14:textId="1F998AEA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According to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Rwanda’s NDC 3.0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, the agriculture sector ranks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second after energy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 greenhouse gas emissions, with projected emissions reduction of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5.37 million tCO₂e by 2035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. Climate-Smart Agriculture (CSA) practices are identified as a major mitigation pathway, targeting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37% emission reduction compared to Business-As-Usual (BAU)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scenarios.</w:t>
      </w:r>
    </w:p>
    <w:p w14:paraId="64CF593E" w14:textId="77777777" w:rsidR="0017752A" w:rsidRPr="00D43C22" w:rsidRDefault="0017752A" w:rsidP="00DD636F">
      <w:pPr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p w14:paraId="7B989DEA" w14:textId="49ABF47E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Despite the government’s strong commitment to transforming agriculture from subsistence to commercial farming, adoption of CSA practices remains constrained by:</w:t>
      </w:r>
    </w:p>
    <w:p w14:paraId="28EF01A3" w14:textId="77777777" w:rsidR="00DB6195" w:rsidRPr="00D43C22" w:rsidRDefault="00DB6195" w:rsidP="0017752A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Limited access to climate and soil data</w:t>
      </w:r>
    </w:p>
    <w:p w14:paraId="741E85C8" w14:textId="77777777" w:rsidR="00DB6195" w:rsidRPr="00D43C22" w:rsidRDefault="00DB6195" w:rsidP="001775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Weak integration of scientific evidence into policy processes</w:t>
      </w:r>
    </w:p>
    <w:p w14:paraId="51FF3301" w14:textId="77777777" w:rsidR="00DB6195" w:rsidRPr="00D43C22" w:rsidRDefault="00DB6195" w:rsidP="001775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Limited financing for CSA innovations</w:t>
      </w:r>
    </w:p>
    <w:p w14:paraId="4654960A" w14:textId="77777777" w:rsidR="00DB6195" w:rsidRPr="00D43C22" w:rsidRDefault="00DB6195" w:rsidP="0017752A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Capacity gaps among extension workers and farmers</w:t>
      </w:r>
    </w:p>
    <w:p w14:paraId="360CCDF5" w14:textId="187112C0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To address these challenges, the </w:t>
      </w:r>
      <w:r w:rsidR="00DD636F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current cohort of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IGE fellows ha</w:t>
      </w:r>
      <w:r w:rsidR="00DD636F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initiated a research agenda titled:</w:t>
      </w:r>
    </w:p>
    <w:p w14:paraId="2445FF0E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“Bridging Scientific Evidence and Policy Action: A Review of Climate-Smart Agriculture Decision-Making Frameworks in Rwanda.”</w:t>
      </w:r>
    </w:p>
    <w:p w14:paraId="2C5687C4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This workshop will serve as a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multi-stakeholder platform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to:</w:t>
      </w:r>
    </w:p>
    <w:p w14:paraId="0EA32F37" w14:textId="77777777" w:rsidR="00DB6195" w:rsidRPr="00D43C22" w:rsidRDefault="00DB6195" w:rsidP="0017752A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Validate research priorities</w:t>
      </w:r>
    </w:p>
    <w:p w14:paraId="25570F9F" w14:textId="77777777" w:rsidR="00DB6195" w:rsidRPr="00D43C22" w:rsidRDefault="00DB6195" w:rsidP="0017752A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Identify policy and institutional bottlenecks</w:t>
      </w:r>
    </w:p>
    <w:p w14:paraId="17FF1AE9" w14:textId="77777777" w:rsidR="00DB6195" w:rsidRPr="00D43C22" w:rsidRDefault="00DB6195" w:rsidP="0017752A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Strengthen evidence-to-policy linkages</w:t>
      </w:r>
    </w:p>
    <w:p w14:paraId="2035681A" w14:textId="5FAE05F8" w:rsidR="00DB6195" w:rsidRPr="00D43C22" w:rsidRDefault="00DB6195" w:rsidP="0017752A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Promote coordinated CSA reforms</w:t>
      </w:r>
    </w:p>
    <w:p w14:paraId="51C8CB1D" w14:textId="77777777" w:rsidR="00DD636F" w:rsidRPr="00D43C22" w:rsidRDefault="00DD636F" w:rsidP="00DD636F">
      <w:pPr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3BE75F33" w14:textId="50AE8247" w:rsidR="00DB6195" w:rsidRPr="00D43C22" w:rsidRDefault="00DB6195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3. Policy Alignment</w:t>
      </w:r>
    </w:p>
    <w:p w14:paraId="363BF262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The workshop aligns with major national strategies and frameworks:</w:t>
      </w:r>
    </w:p>
    <w:p w14:paraId="34CE5EB0" w14:textId="77777777" w:rsidR="00DB6195" w:rsidRPr="00D43C22" w:rsidRDefault="00DB6195" w:rsidP="0017752A">
      <w:pPr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a) PSTA 5 (2024–2029)</w:t>
      </w:r>
    </w:p>
    <w:p w14:paraId="6C134B8B" w14:textId="77777777" w:rsidR="00DB6195" w:rsidRPr="00D43C22" w:rsidRDefault="00DB6195" w:rsidP="0017752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Ensures food security</w:t>
      </w:r>
    </w:p>
    <w:p w14:paraId="3B4609E2" w14:textId="77777777" w:rsidR="00DB6195" w:rsidRPr="00D43C22" w:rsidRDefault="00DB6195" w:rsidP="0017752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Promotes economic growth</w:t>
      </w:r>
    </w:p>
    <w:p w14:paraId="08F5FCA5" w14:textId="77777777" w:rsidR="00DB6195" w:rsidRPr="00D43C22" w:rsidRDefault="00DB6195" w:rsidP="0017752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Builds climate resilience</w:t>
      </w:r>
    </w:p>
    <w:p w14:paraId="5FE9FBBD" w14:textId="77777777" w:rsidR="00DB6195" w:rsidRPr="00D43C22" w:rsidRDefault="00DB6195" w:rsidP="0017752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Embeds regenerative agriculture into extension services</w:t>
      </w:r>
    </w:p>
    <w:p w14:paraId="2E6B6B89" w14:textId="77777777" w:rsidR="00DB6195" w:rsidRPr="00D43C22" w:rsidRDefault="00DB6195" w:rsidP="0017752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Strengthens research–policy linkages</w:t>
      </w:r>
    </w:p>
    <w:p w14:paraId="6A09337E" w14:textId="77777777" w:rsidR="00DB6195" w:rsidRPr="00D43C22" w:rsidRDefault="00DB6195" w:rsidP="0017752A">
      <w:pPr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b) Rwanda Climate-Smart Agriculture Investment Plan (CSA-IP)</w:t>
      </w:r>
    </w:p>
    <w:p w14:paraId="7E0968F9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Launched by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MINAGRI, Rwanda Green Fund, and IFC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 the CSA-IP:</w:t>
      </w:r>
    </w:p>
    <w:p w14:paraId="4A0D107E" w14:textId="77777777" w:rsidR="00DB6195" w:rsidRPr="00D43C22" w:rsidRDefault="00DB6195" w:rsidP="0017752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Scales CSA investments</w:t>
      </w:r>
    </w:p>
    <w:p w14:paraId="723E8B29" w14:textId="77777777" w:rsidR="00DB6195" w:rsidRPr="00D43C22" w:rsidRDefault="00DB6195" w:rsidP="0017752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Mobilizes private sector financing</w:t>
      </w:r>
    </w:p>
    <w:p w14:paraId="646D987B" w14:textId="77777777" w:rsidR="00DB6195" w:rsidRPr="00D43C22" w:rsidRDefault="00DB6195" w:rsidP="0017752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Implements policy reforms</w:t>
      </w:r>
    </w:p>
    <w:p w14:paraId="5B7F98CC" w14:textId="77777777" w:rsidR="00DB6195" w:rsidRPr="00D43C22" w:rsidRDefault="00DB6195" w:rsidP="0017752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Addresses climate risks (rainfall variability, water scarcity, soil degradation, post-harvest losses)</w:t>
      </w:r>
    </w:p>
    <w:p w14:paraId="7C416DA4" w14:textId="77777777" w:rsidR="00DD636F" w:rsidRPr="00D43C22" w:rsidRDefault="00DD636F" w:rsidP="0017752A">
      <w:pPr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4915BC73" w14:textId="53BFB2F6" w:rsidR="00DB6195" w:rsidRPr="00D43C22" w:rsidRDefault="00DB6195" w:rsidP="0017752A">
      <w:pPr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c) Rwanda Soil Information Service (RwaSIS)</w:t>
      </w:r>
    </w:p>
    <w:p w14:paraId="61EB68A8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Launched in 2020 by MINAGRI to:</w:t>
      </w:r>
    </w:p>
    <w:p w14:paraId="1F1AEFEA" w14:textId="77777777" w:rsidR="00DB6195" w:rsidRPr="00D43C22" w:rsidRDefault="00DB6195" w:rsidP="0017752A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Provide high-resolution soil data</w:t>
      </w:r>
    </w:p>
    <w:p w14:paraId="6772B9A6" w14:textId="77777777" w:rsidR="00DB6195" w:rsidRPr="00D43C22" w:rsidRDefault="00DB6195" w:rsidP="0017752A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Guide sustainable land management</w:t>
      </w:r>
    </w:p>
    <w:p w14:paraId="374906BF" w14:textId="77777777" w:rsidR="00DB6195" w:rsidRPr="00D43C22" w:rsidRDefault="00DB6195" w:rsidP="0017752A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Support fertilizer recommendations</w:t>
      </w:r>
    </w:p>
    <w:p w14:paraId="6CE5ED7B" w14:textId="46CF85FF" w:rsidR="00DB6195" w:rsidRPr="00D43C22" w:rsidRDefault="00DB6195" w:rsidP="0017752A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Improve productivity and environmental protection</w:t>
      </w:r>
    </w:p>
    <w:p w14:paraId="4FE65E62" w14:textId="77777777" w:rsidR="00DD636F" w:rsidRPr="00D43C22" w:rsidRDefault="00DD636F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FBC3204" w14:textId="11493471" w:rsidR="00DB6195" w:rsidRPr="00D43C22" w:rsidRDefault="00DE3720" w:rsidP="0017752A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4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Objectives of the Workshop</w:t>
      </w:r>
    </w:p>
    <w:p w14:paraId="51D7A310" w14:textId="77777777" w:rsidR="00DB6195" w:rsidRPr="00D43C22" w:rsidRDefault="00DB6195" w:rsidP="0017752A">
      <w:pPr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Overall Objective</w:t>
      </w:r>
    </w:p>
    <w:p w14:paraId="58976DF5" w14:textId="77777777" w:rsidR="00DB6195" w:rsidRPr="00D43C22" w:rsidRDefault="00DB6195" w:rsidP="0017752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To facilitate stakeholder dialogue on reforms needed to strengthen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evidence-based Climate-Smart Agriculture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for sustainable agricultural transformation in Rwanda.</w:t>
      </w:r>
    </w:p>
    <w:p w14:paraId="44624557" w14:textId="77777777" w:rsidR="00DB6195" w:rsidRPr="00D43C22" w:rsidRDefault="00DB6195" w:rsidP="0017752A">
      <w:pPr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Specific Objectives</w:t>
      </w:r>
    </w:p>
    <w:p w14:paraId="090B05AF" w14:textId="77777777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review existing CSA policies, strategies, and institutional frameworks</w:t>
      </w:r>
    </w:p>
    <w:p w14:paraId="06E5AD58" w14:textId="77777777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identify gaps in integrating scientific evidence into CSA decision-making</w:t>
      </w:r>
    </w:p>
    <w:p w14:paraId="3437C73C" w14:textId="77777777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showcase ongoing CSA research and digital innovations</w:t>
      </w:r>
    </w:p>
    <w:p w14:paraId="5AE32076" w14:textId="75180BA4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gather stakeholder inputs on priority reforms</w:t>
      </w:r>
      <w:r w:rsidR="00DE3720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investments</w:t>
      </w:r>
      <w:r w:rsidR="00DE3720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and incentives</w:t>
      </w:r>
    </w:p>
    <w:p w14:paraId="56613CA3" w14:textId="77777777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strengthen collaboration among government, academia, private sector, and development partners</w:t>
      </w:r>
    </w:p>
    <w:p w14:paraId="60602AE7" w14:textId="128788EB" w:rsidR="00DB6195" w:rsidRPr="00D43C22" w:rsidRDefault="00DB6195" w:rsidP="0017752A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To generate actionable recommendations to support PSTA 5 and CSA-IP implementation</w:t>
      </w:r>
    </w:p>
    <w:p w14:paraId="645AC525" w14:textId="2DA5EA49" w:rsidR="00DB6195" w:rsidRPr="00D43C22" w:rsidRDefault="004D5F47" w:rsidP="0017752A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5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Key Discussion Themes</w:t>
      </w:r>
    </w:p>
    <w:p w14:paraId="094A057F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Status of CSA implementation in Rwanda</w:t>
      </w:r>
    </w:p>
    <w:p w14:paraId="77C17F92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Greenhouse gas mitigation options in agriculture</w:t>
      </w:r>
    </w:p>
    <w:p w14:paraId="55480B35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Role of research institutions in evidence generation</w:t>
      </w:r>
    </w:p>
    <w:p w14:paraId="47E2E42B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Digital agriculture and data systems for smart decision-making</w:t>
      </w:r>
    </w:p>
    <w:p w14:paraId="66581F62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Soil health and sustainable land management</w:t>
      </w:r>
    </w:p>
    <w:p w14:paraId="5DB8E3AB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Climate-resilient seeds, breeds, and technologies</w:t>
      </w:r>
    </w:p>
    <w:p w14:paraId="1902F4A2" w14:textId="77777777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Financing mechanisms for CSA investments</w:t>
      </w:r>
    </w:p>
    <w:p w14:paraId="560DA0AA" w14:textId="7CAD63F0" w:rsidR="00DB6195" w:rsidRPr="00D43C22" w:rsidRDefault="00DB6195" w:rsidP="0017752A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Policy coherence and institutional coordinatio</w:t>
      </w:r>
      <w:r w:rsidR="00DD636F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n</w:t>
      </w:r>
    </w:p>
    <w:p w14:paraId="63D97A57" w14:textId="661AD315" w:rsidR="00DB6195" w:rsidRPr="00D43C22" w:rsidRDefault="004D5F47" w:rsidP="0017752A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6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Target Participants</w:t>
      </w:r>
    </w:p>
    <w:p w14:paraId="29373A9E" w14:textId="77777777" w:rsidR="00DB6195" w:rsidRPr="00D43C22" w:rsidRDefault="00DB6195" w:rsidP="0017752A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Senior officials from:</w:t>
      </w:r>
    </w:p>
    <w:p w14:paraId="46D07F2A" w14:textId="77777777" w:rsidR="00DB6195" w:rsidRPr="00D43C22" w:rsidRDefault="00DB6195" w:rsidP="0017752A">
      <w:pPr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MINAGRI</w:t>
      </w:r>
    </w:p>
    <w:p w14:paraId="47AB37D6" w14:textId="77777777" w:rsidR="00DB6195" w:rsidRPr="00D43C22" w:rsidRDefault="00DB6195" w:rsidP="0017752A">
      <w:pPr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MINECOFIN</w:t>
      </w:r>
    </w:p>
    <w:p w14:paraId="0E89F4D2" w14:textId="77777777" w:rsidR="00DB6195" w:rsidRPr="00D43C22" w:rsidRDefault="00DB6195" w:rsidP="0017752A">
      <w:pPr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REMA</w:t>
      </w:r>
    </w:p>
    <w:p w14:paraId="5D81DB3A" w14:textId="77777777" w:rsidR="00DB6195" w:rsidRPr="00D43C22" w:rsidRDefault="00DB6195" w:rsidP="0017752A">
      <w:pPr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RAB</w:t>
      </w:r>
    </w:p>
    <w:p w14:paraId="59C43016" w14:textId="77777777" w:rsidR="00DB6195" w:rsidRPr="00D43C22" w:rsidRDefault="00DB6195" w:rsidP="0017752A">
      <w:pPr>
        <w:numPr>
          <w:ilvl w:val="1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RFA</w:t>
      </w:r>
    </w:p>
    <w:p w14:paraId="5675AB09" w14:textId="77777777" w:rsidR="00DB6195" w:rsidRPr="00D43C22" w:rsidRDefault="00DB6195" w:rsidP="0017752A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NLA</w:t>
      </w:r>
    </w:p>
    <w:p w14:paraId="7B2F5973" w14:textId="01951397" w:rsidR="00DB6195" w:rsidRPr="00D43C22" w:rsidRDefault="00DB6195" w:rsidP="0017752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University researchers and academics</w:t>
      </w:r>
      <w:r w:rsidR="00DE3720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(UR</w:t>
      </w:r>
      <w:r w:rsidR="00381751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 RICA</w:t>
      </w:r>
      <w:r w:rsidR="00DE3720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)</w:t>
      </w:r>
    </w:p>
    <w:p w14:paraId="6287812B" w14:textId="77777777" w:rsidR="00DB6195" w:rsidRPr="00D43C22" w:rsidRDefault="00DB6195" w:rsidP="0017752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Private sector (agribusiness, financial institutions)</w:t>
      </w:r>
    </w:p>
    <w:p w14:paraId="03733A26" w14:textId="43E43BA0" w:rsidR="00DB6195" w:rsidRPr="00D43C22" w:rsidRDefault="00DB6195" w:rsidP="0017752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Farmer organizations and cooperatives</w:t>
      </w:r>
      <w:r w:rsidR="00381751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r w:rsidR="007F5C01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Kilimo Trust</w:t>
      </w:r>
      <w:r w:rsidR="00381751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)</w:t>
      </w:r>
    </w:p>
    <w:p w14:paraId="768A6A04" w14:textId="46A70A34" w:rsidR="00DB6195" w:rsidRPr="00D43C22" w:rsidRDefault="00DB6195" w:rsidP="0017752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Civil society organizations</w:t>
      </w:r>
      <w:r w:rsidR="00DE3720"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(ROAM)</w:t>
      </w:r>
    </w:p>
    <w:p w14:paraId="4AA525D5" w14:textId="77777777" w:rsidR="00DB6195" w:rsidRPr="00D43C22" w:rsidRDefault="00DB6195" w:rsidP="0017752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Climate and agriculture consultants</w:t>
      </w:r>
    </w:p>
    <w:p w14:paraId="436F2A0F" w14:textId="01901DB0" w:rsidR="00DB6195" w:rsidRPr="00D43C22" w:rsidRDefault="00DB6195" w:rsidP="0017752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Expected participants: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40–50 stakeholders</w:t>
      </w:r>
    </w:p>
    <w:p w14:paraId="1AAD506D" w14:textId="3967CFAF" w:rsidR="00DB6195" w:rsidRPr="00D43C22" w:rsidRDefault="004D5F47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7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Methodology</w:t>
      </w:r>
    </w:p>
    <w:p w14:paraId="05F32A50" w14:textId="77777777" w:rsidR="00DB6195" w:rsidRPr="00D43C22" w:rsidRDefault="00DB6195" w:rsidP="0017752A">
      <w:p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workshop will adopt a 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participatory and interactive approach</w:t>
      </w: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including:</w:t>
      </w:r>
    </w:p>
    <w:p w14:paraId="5CAAE1D4" w14:textId="77777777" w:rsidR="00DB6195" w:rsidRPr="00D43C22" w:rsidRDefault="00DB6195" w:rsidP="0017752A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Expert presentations</w:t>
      </w:r>
    </w:p>
    <w:p w14:paraId="22A666A5" w14:textId="77777777" w:rsidR="00DB6195" w:rsidRPr="00D43C22" w:rsidRDefault="00DB6195" w:rsidP="0017752A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Panel discussions</w:t>
      </w:r>
    </w:p>
    <w:p w14:paraId="64BC9F9B" w14:textId="77777777" w:rsidR="00DB6195" w:rsidRPr="00D43C22" w:rsidRDefault="00DB6195" w:rsidP="0017752A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Breakout group sessions</w:t>
      </w:r>
    </w:p>
    <w:p w14:paraId="3343EB14" w14:textId="77777777" w:rsidR="00DB6195" w:rsidRPr="00D43C22" w:rsidRDefault="00DB6195" w:rsidP="0017752A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Plenary feedback</w:t>
      </w:r>
    </w:p>
    <w:p w14:paraId="60337547" w14:textId="6B3BD046" w:rsidR="00DB6195" w:rsidRPr="00D43C22" w:rsidRDefault="004D5F47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8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Expected Outputs</w:t>
      </w:r>
    </w:p>
    <w:p w14:paraId="312706E0" w14:textId="77777777" w:rsidR="00DB6195" w:rsidRPr="00D43C22" w:rsidRDefault="00DB6195" w:rsidP="0017752A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Stakeholder mapping of CSA priorities</w:t>
      </w:r>
    </w:p>
    <w:p w14:paraId="413F904C" w14:textId="77777777" w:rsidR="00DB6195" w:rsidRPr="00D43C22" w:rsidRDefault="00DB6195" w:rsidP="0017752A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Policy and institutional reform recommendations</w:t>
      </w:r>
    </w:p>
    <w:p w14:paraId="3E8F940B" w14:textId="77777777" w:rsidR="00DB6195" w:rsidRPr="00D43C22" w:rsidRDefault="00DB6195" w:rsidP="0017752A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Workshop proceedings report</w:t>
      </w:r>
    </w:p>
    <w:p w14:paraId="252F3B12" w14:textId="77777777" w:rsidR="00DB6195" w:rsidRPr="00D43C22" w:rsidRDefault="00DB6195" w:rsidP="0017752A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Action plan for strengthening evidence-based CSA</w:t>
      </w:r>
    </w:p>
    <w:p w14:paraId="518168B0" w14:textId="7D84619B" w:rsidR="00DB6195" w:rsidRPr="00D43C22" w:rsidRDefault="00DB6195" w:rsidP="0017752A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Strengthened partnerships among stakeholders</w:t>
      </w:r>
    </w:p>
    <w:p w14:paraId="6C9A170E" w14:textId="56EDBE17" w:rsidR="00DB6195" w:rsidRPr="00D43C22" w:rsidRDefault="004D5F47" w:rsidP="0017752A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9</w:t>
      </w:r>
      <w:r w:rsidR="00DB6195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Expected Outcomes</w:t>
      </w:r>
    </w:p>
    <w:p w14:paraId="6E735C3C" w14:textId="77777777" w:rsidR="00DB6195" w:rsidRPr="00D43C22" w:rsidRDefault="00DB6195" w:rsidP="0017752A">
      <w:pPr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Improved understanding of CSA policy gaps</w:t>
      </w:r>
    </w:p>
    <w:p w14:paraId="5AA65611" w14:textId="77777777" w:rsidR="00DB6195" w:rsidRPr="00D43C22" w:rsidRDefault="00DB6195" w:rsidP="0017752A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Enhanced research–policy–practice linkages</w:t>
      </w:r>
    </w:p>
    <w:p w14:paraId="3A40B626" w14:textId="77777777" w:rsidR="00DB6195" w:rsidRPr="00D43C22" w:rsidRDefault="00DB6195" w:rsidP="0017752A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Strengthened institutional coordination</w:t>
      </w:r>
    </w:p>
    <w:p w14:paraId="5F989FD4" w14:textId="77777777" w:rsidR="00DB6195" w:rsidRPr="00D43C22" w:rsidRDefault="00DB6195" w:rsidP="0017752A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Increased commitment to data-driven decision-making</w:t>
      </w:r>
    </w:p>
    <w:p w14:paraId="770360BF" w14:textId="51C27DFE" w:rsidR="00DB6195" w:rsidRPr="00D43C22" w:rsidRDefault="00DB6195" w:rsidP="0017752A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Improved investment planning for CSA</w:t>
      </w:r>
    </w:p>
    <w:p w14:paraId="57A36942" w14:textId="65548185" w:rsidR="00DB6195" w:rsidRPr="00D43C22" w:rsidRDefault="00DB6195" w:rsidP="00DB6195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="004D5F47"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0</w:t>
      </w:r>
      <w:r w:rsidRPr="00D43C2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Proposed Agenda (Summary)</w:t>
      </w:r>
    </w:p>
    <w:p w14:paraId="57EFE80A" w14:textId="2D68609A" w:rsidR="00DB6195" w:rsidRPr="00D43C22" w:rsidRDefault="00DB6195" w:rsidP="00DB6195">
      <w:pPr>
        <w:spacing w:before="0" w:beforeAutospacing="0" w:after="0" w:afterAutospacing="0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tbl>
      <w:tblPr>
        <w:tblStyle w:val="Tabellrutnt"/>
        <w:tblW w:w="9535" w:type="dxa"/>
        <w:tblLook w:val="04A0" w:firstRow="1" w:lastRow="0" w:firstColumn="1" w:lastColumn="0" w:noHBand="0" w:noVBand="1"/>
      </w:tblPr>
      <w:tblGrid>
        <w:gridCol w:w="1870"/>
        <w:gridCol w:w="3255"/>
        <w:gridCol w:w="4410"/>
      </w:tblGrid>
      <w:tr w:rsidR="004D5F47" w:rsidRPr="00D43C22" w14:paraId="5AB7ED12" w14:textId="77777777" w:rsidTr="005D70A2">
        <w:tc>
          <w:tcPr>
            <w:tcW w:w="1870" w:type="dxa"/>
            <w:shd w:val="clear" w:color="auto" w:fill="D9D9D9" w:themeFill="background1" w:themeFillShade="D9"/>
          </w:tcPr>
          <w:p w14:paraId="5EA9C1E4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31803FDD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1EDAAD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 / Facilitator</w:t>
            </w:r>
          </w:p>
        </w:tc>
      </w:tr>
      <w:tr w:rsidR="004D5F47" w:rsidRPr="00D43C22" w14:paraId="2032C031" w14:textId="77777777" w:rsidTr="005D70A2">
        <w:tc>
          <w:tcPr>
            <w:tcW w:w="1870" w:type="dxa"/>
          </w:tcPr>
          <w:p w14:paraId="5D0EBDA7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08:30 – 09:00</w:t>
            </w:r>
          </w:p>
        </w:tc>
        <w:tc>
          <w:tcPr>
            <w:tcW w:w="3255" w:type="dxa"/>
          </w:tcPr>
          <w:p w14:paraId="198EA203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Arrival and Registration</w:t>
            </w:r>
          </w:p>
        </w:tc>
        <w:tc>
          <w:tcPr>
            <w:tcW w:w="4410" w:type="dxa"/>
          </w:tcPr>
          <w:p w14:paraId="0FEA079D" w14:textId="21022508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UR facilitation</w:t>
            </w:r>
          </w:p>
        </w:tc>
      </w:tr>
      <w:tr w:rsidR="004D5F47" w:rsidRPr="00D43C22" w14:paraId="3A838886" w14:textId="77777777" w:rsidTr="005D70A2">
        <w:tc>
          <w:tcPr>
            <w:tcW w:w="1870" w:type="dxa"/>
            <w:vMerge w:val="restart"/>
          </w:tcPr>
          <w:p w14:paraId="5603ED71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09:00 – 09:30</w:t>
            </w:r>
          </w:p>
        </w:tc>
        <w:tc>
          <w:tcPr>
            <w:tcW w:w="3255" w:type="dxa"/>
          </w:tcPr>
          <w:p w14:paraId="6FB8F97D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Opening Session</w:t>
            </w:r>
          </w:p>
        </w:tc>
        <w:tc>
          <w:tcPr>
            <w:tcW w:w="4410" w:type="dxa"/>
          </w:tcPr>
          <w:p w14:paraId="264830C4" w14:textId="00C819A4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Moderator: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Opening Remarks: </w:t>
            </w:r>
            <w:r w:rsidRPr="00D43C2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UR</w:t>
            </w:r>
          </w:p>
        </w:tc>
      </w:tr>
      <w:tr w:rsidR="004D5F47" w:rsidRPr="00D43C22" w14:paraId="51079F89" w14:textId="77777777" w:rsidTr="005D70A2">
        <w:tc>
          <w:tcPr>
            <w:tcW w:w="1870" w:type="dxa"/>
            <w:vMerge/>
          </w:tcPr>
          <w:p w14:paraId="631954CB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55" w:type="dxa"/>
          </w:tcPr>
          <w:p w14:paraId="5DD6E0F6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Guest of Honor Remarks</w:t>
            </w:r>
          </w:p>
        </w:tc>
        <w:tc>
          <w:tcPr>
            <w:tcW w:w="4410" w:type="dxa"/>
          </w:tcPr>
          <w:p w14:paraId="178128D1" w14:textId="4158D1E1" w:rsidR="004D5F47" w:rsidRPr="00D43C22" w:rsidRDefault="00123D24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</w:t>
            </w:r>
          </w:p>
        </w:tc>
      </w:tr>
      <w:tr w:rsidR="004D5F47" w:rsidRPr="00D43C22" w14:paraId="1DCEC816" w14:textId="77777777" w:rsidTr="005D70A2">
        <w:trPr>
          <w:trHeight w:val="323"/>
        </w:trPr>
        <w:tc>
          <w:tcPr>
            <w:tcW w:w="1870" w:type="dxa"/>
            <w:shd w:val="clear" w:color="auto" w:fill="D9D9D9" w:themeFill="background1" w:themeFillShade="D9"/>
          </w:tcPr>
          <w:p w14:paraId="2C801ACB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09:30 – 09:45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4990B749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Coffee Break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FD447AE" w14:textId="3E34CB02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Refreshments and Group Photo</w:t>
            </w:r>
          </w:p>
        </w:tc>
      </w:tr>
      <w:tr w:rsidR="004D5F47" w:rsidRPr="00D43C22" w14:paraId="6CB9D546" w14:textId="77777777" w:rsidTr="005D70A2">
        <w:tc>
          <w:tcPr>
            <w:tcW w:w="1870" w:type="dxa"/>
          </w:tcPr>
          <w:p w14:paraId="20DEC0B9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09:45 – 10:00</w:t>
            </w:r>
          </w:p>
        </w:tc>
        <w:tc>
          <w:tcPr>
            <w:tcW w:w="3255" w:type="dxa"/>
          </w:tcPr>
          <w:p w14:paraId="1C942CAF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Workshop Rationale</w:t>
            </w:r>
          </w:p>
        </w:tc>
        <w:tc>
          <w:tcPr>
            <w:tcW w:w="4410" w:type="dxa"/>
          </w:tcPr>
          <w:p w14:paraId="7B83073E" w14:textId="3E148D06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Presenter: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3D24" w:rsidRPr="00123D24">
              <w:rPr>
                <w:rFonts w:ascii="Times New Roman" w:hAnsi="Times New Roman" w:cs="Times New Roman"/>
                <w:sz w:val="22"/>
                <w:szCs w:val="22"/>
              </w:rPr>
              <w:t>CREESP</w:t>
            </w:r>
          </w:p>
        </w:tc>
      </w:tr>
      <w:tr w:rsidR="004D5F47" w:rsidRPr="00D43C22" w14:paraId="77174F6D" w14:textId="77777777" w:rsidTr="005D70A2">
        <w:tc>
          <w:tcPr>
            <w:tcW w:w="1870" w:type="dxa"/>
          </w:tcPr>
          <w:p w14:paraId="3037D318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 – 10:20</w:t>
            </w:r>
          </w:p>
        </w:tc>
        <w:tc>
          <w:tcPr>
            <w:tcW w:w="3255" w:type="dxa"/>
          </w:tcPr>
          <w:p w14:paraId="68AA1283" w14:textId="02F75440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CSA policy landscape</w:t>
            </w:r>
          </w:p>
        </w:tc>
        <w:tc>
          <w:tcPr>
            <w:tcW w:w="4410" w:type="dxa"/>
          </w:tcPr>
          <w:p w14:paraId="5F9520C7" w14:textId="4ECE988C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Presenter: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3D24">
              <w:rPr>
                <w:rFonts w:ascii="Times New Roman" w:hAnsi="Times New Roman" w:cs="Times New Roman"/>
                <w:sz w:val="22"/>
                <w:szCs w:val="22"/>
              </w:rPr>
              <w:t>MoE</w:t>
            </w:r>
          </w:p>
        </w:tc>
      </w:tr>
      <w:tr w:rsidR="004D5F47" w:rsidRPr="00D43C22" w14:paraId="22E028B2" w14:textId="77777777" w:rsidTr="005D70A2">
        <w:tc>
          <w:tcPr>
            <w:tcW w:w="1870" w:type="dxa"/>
          </w:tcPr>
          <w:p w14:paraId="544F0055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10:20 – 10:40</w:t>
            </w:r>
          </w:p>
        </w:tc>
        <w:tc>
          <w:tcPr>
            <w:tcW w:w="3255" w:type="dxa"/>
          </w:tcPr>
          <w:p w14:paraId="75CCA0C1" w14:textId="0A4EE00E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IGE programme and Stakeholder mapping</w:t>
            </w:r>
          </w:p>
        </w:tc>
        <w:tc>
          <w:tcPr>
            <w:tcW w:w="4410" w:type="dxa"/>
          </w:tcPr>
          <w:p w14:paraId="46401130" w14:textId="2CDDA548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Presenter: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Dr. Abias MANIRAGABA</w:t>
            </w:r>
          </w:p>
        </w:tc>
      </w:tr>
      <w:tr w:rsidR="004D5F47" w:rsidRPr="00D43C22" w14:paraId="41B7D4E9" w14:textId="77777777" w:rsidTr="005D70A2">
        <w:trPr>
          <w:trHeight w:val="593"/>
        </w:trPr>
        <w:tc>
          <w:tcPr>
            <w:tcW w:w="1870" w:type="dxa"/>
          </w:tcPr>
          <w:p w14:paraId="0C85E85E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10:40 – 11:00</w:t>
            </w:r>
          </w:p>
        </w:tc>
        <w:tc>
          <w:tcPr>
            <w:tcW w:w="3255" w:type="dxa"/>
          </w:tcPr>
          <w:p w14:paraId="08301E5E" w14:textId="31B1054D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Transformation Initiative </w:t>
            </w:r>
            <w:r w:rsidR="009679C1"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(Progress)</w:t>
            </w:r>
          </w:p>
        </w:tc>
        <w:tc>
          <w:tcPr>
            <w:tcW w:w="4410" w:type="dxa"/>
          </w:tcPr>
          <w:p w14:paraId="3909A2D0" w14:textId="173FE222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Presenter: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IGE Fellows (Peace and Etienne)</w:t>
            </w:r>
          </w:p>
        </w:tc>
      </w:tr>
      <w:tr w:rsidR="004D5F47" w:rsidRPr="00D43C22" w14:paraId="6ABE5B20" w14:textId="77777777" w:rsidTr="005D70A2">
        <w:tc>
          <w:tcPr>
            <w:tcW w:w="1870" w:type="dxa"/>
          </w:tcPr>
          <w:p w14:paraId="446FD632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 – 11:45</w:t>
            </w:r>
          </w:p>
        </w:tc>
        <w:tc>
          <w:tcPr>
            <w:tcW w:w="3255" w:type="dxa"/>
          </w:tcPr>
          <w:p w14:paraId="1179170E" w14:textId="2E77D1F8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Panel: Evidence-based CSA</w:t>
            </w:r>
          </w:p>
        </w:tc>
        <w:tc>
          <w:tcPr>
            <w:tcW w:w="4410" w:type="dxa"/>
          </w:tcPr>
          <w:p w14:paraId="28D15DFF" w14:textId="77777777" w:rsidR="004D5F47" w:rsidRPr="00D43C22" w:rsidRDefault="004D5F47" w:rsidP="004D5F47">
            <w:pPr>
              <w:tabs>
                <w:tab w:val="left" w:pos="1260"/>
              </w:tabs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Facilitator: Fred SABITI</w:t>
            </w:r>
          </w:p>
          <w:p w14:paraId="288577DB" w14:textId="0E7FBA11" w:rsidR="004D5F47" w:rsidRPr="00D43C22" w:rsidRDefault="004D5F47" w:rsidP="004D5F47">
            <w:pPr>
              <w:tabs>
                <w:tab w:val="left" w:pos="1260"/>
              </w:tabs>
              <w:spacing w:before="100" w:after="10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Panellists: </w:t>
            </w:r>
          </w:p>
          <w:p w14:paraId="6F3A3BB9" w14:textId="3960CABD" w:rsidR="004D5F47" w:rsidRPr="00D43C22" w:rsidRDefault="004D5F47" w:rsidP="004D5F47">
            <w:pPr>
              <w:pStyle w:val="Liststycke"/>
              <w:numPr>
                <w:ilvl w:val="0"/>
                <w:numId w:val="20"/>
              </w:numPr>
              <w:tabs>
                <w:tab w:val="left" w:pos="1260"/>
              </w:tabs>
              <w:spacing w:before="100" w:after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Laurent Ndiramiye (Consultant)</w:t>
            </w:r>
          </w:p>
          <w:p w14:paraId="227C9111" w14:textId="1C83EF4B" w:rsidR="004D5F47" w:rsidRPr="00D43C22" w:rsidRDefault="007F5C01" w:rsidP="004D5F47">
            <w:pPr>
              <w:pStyle w:val="Liststycke"/>
              <w:numPr>
                <w:ilvl w:val="0"/>
                <w:numId w:val="20"/>
              </w:num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Nathan Taremwa Kanuma</w:t>
            </w:r>
            <w:r w:rsidR="004D5F47"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 (Researcher)</w:t>
            </w:r>
          </w:p>
          <w:p w14:paraId="2F5D44EC" w14:textId="77777777" w:rsidR="004D5F47" w:rsidRPr="00D43C22" w:rsidRDefault="004D5F47" w:rsidP="004D5F47">
            <w:pPr>
              <w:pStyle w:val="Liststycke"/>
              <w:numPr>
                <w:ilvl w:val="0"/>
                <w:numId w:val="20"/>
              </w:num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Senior agronomist (RAB)</w:t>
            </w:r>
          </w:p>
          <w:p w14:paraId="6D763439" w14:textId="08CCFA0F" w:rsidR="004D5F47" w:rsidRPr="00D43C22" w:rsidRDefault="004D5F47" w:rsidP="004D5F47">
            <w:pPr>
              <w:pStyle w:val="Liststycke"/>
              <w:numPr>
                <w:ilvl w:val="0"/>
                <w:numId w:val="20"/>
              </w:num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MINECOFIN (</w:t>
            </w:r>
            <w:r w:rsidR="00014388"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Agri. 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Budgeting)</w:t>
            </w:r>
          </w:p>
        </w:tc>
      </w:tr>
      <w:tr w:rsidR="004D5F47" w:rsidRPr="00D43C22" w14:paraId="3B7AD0B6" w14:textId="77777777" w:rsidTr="005D70A2">
        <w:tc>
          <w:tcPr>
            <w:tcW w:w="1870" w:type="dxa"/>
          </w:tcPr>
          <w:p w14:paraId="23BAD489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11:45 – 12:15</w:t>
            </w:r>
          </w:p>
        </w:tc>
        <w:tc>
          <w:tcPr>
            <w:tcW w:w="3255" w:type="dxa"/>
          </w:tcPr>
          <w:p w14:paraId="5178538D" w14:textId="0EBC9D66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 Discussion: Stakeholder mapping and data collection and feedback</w:t>
            </w:r>
          </w:p>
        </w:tc>
        <w:tc>
          <w:tcPr>
            <w:tcW w:w="4410" w:type="dxa"/>
          </w:tcPr>
          <w:p w14:paraId="102A2284" w14:textId="5868BC64" w:rsidR="004D5F47" w:rsidRPr="00D43C22" w:rsidRDefault="004D5F47" w:rsidP="005D70A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r w:rsidR="003C059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bias MANIRAGABA</w:t>
            </w:r>
          </w:p>
        </w:tc>
      </w:tr>
      <w:tr w:rsidR="004D5F47" w:rsidRPr="00D43C22" w14:paraId="2EA6CF55" w14:textId="77777777" w:rsidTr="005D70A2">
        <w:tc>
          <w:tcPr>
            <w:tcW w:w="1870" w:type="dxa"/>
            <w:shd w:val="clear" w:color="auto" w:fill="D9D9D9" w:themeFill="background1" w:themeFillShade="D9"/>
          </w:tcPr>
          <w:p w14:paraId="71A596C7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12:15 – 13:00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78964720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Networking Lunch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83399FA" w14:textId="77777777" w:rsidR="004D5F47" w:rsidRPr="00D43C22" w:rsidRDefault="004D5F47" w:rsidP="005D70A2">
            <w:pPr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3C22">
              <w:rPr>
                <w:rFonts w:ascii="Times New Roman" w:hAnsi="Times New Roman" w:cs="Times New Roman"/>
                <w:sz w:val="22"/>
                <w:szCs w:val="22"/>
              </w:rPr>
              <w:t>Informal interaction and lunch buffet</w:t>
            </w:r>
          </w:p>
        </w:tc>
      </w:tr>
    </w:tbl>
    <w:p w14:paraId="59F124F3" w14:textId="77777777" w:rsidR="0099685F" w:rsidRPr="00D43C22" w:rsidRDefault="0099685F">
      <w:pPr>
        <w:rPr>
          <w:rFonts w:ascii="Times New Roman" w:hAnsi="Times New Roman" w:cs="Times New Roman"/>
          <w:sz w:val="22"/>
          <w:szCs w:val="22"/>
        </w:rPr>
      </w:pPr>
    </w:p>
    <w:sectPr w:rsidR="0099685F" w:rsidRPr="00D43C22" w:rsidSect="004F1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4B5"/>
    <w:multiLevelType w:val="multilevel"/>
    <w:tmpl w:val="F70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B71BB"/>
    <w:multiLevelType w:val="multilevel"/>
    <w:tmpl w:val="E9D8984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8E36CBE"/>
    <w:multiLevelType w:val="multilevel"/>
    <w:tmpl w:val="FE32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42ADB"/>
    <w:multiLevelType w:val="multilevel"/>
    <w:tmpl w:val="994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B0652"/>
    <w:multiLevelType w:val="multilevel"/>
    <w:tmpl w:val="6AFE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C461D"/>
    <w:multiLevelType w:val="multilevel"/>
    <w:tmpl w:val="F9D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96FDE"/>
    <w:multiLevelType w:val="multilevel"/>
    <w:tmpl w:val="E48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95389"/>
    <w:multiLevelType w:val="hybridMultilevel"/>
    <w:tmpl w:val="CBE6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2021A"/>
    <w:multiLevelType w:val="multilevel"/>
    <w:tmpl w:val="80C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213F5"/>
    <w:multiLevelType w:val="multilevel"/>
    <w:tmpl w:val="C47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51A11"/>
    <w:multiLevelType w:val="multilevel"/>
    <w:tmpl w:val="85FA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B58EA"/>
    <w:multiLevelType w:val="multilevel"/>
    <w:tmpl w:val="C25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C6B6E"/>
    <w:multiLevelType w:val="multilevel"/>
    <w:tmpl w:val="689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5545D"/>
    <w:multiLevelType w:val="multilevel"/>
    <w:tmpl w:val="6C4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95C7D"/>
    <w:multiLevelType w:val="multilevel"/>
    <w:tmpl w:val="F0C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B7759"/>
    <w:multiLevelType w:val="multilevel"/>
    <w:tmpl w:val="D01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2210B"/>
    <w:multiLevelType w:val="multilevel"/>
    <w:tmpl w:val="A14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15D6B"/>
    <w:multiLevelType w:val="multilevel"/>
    <w:tmpl w:val="48F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271A0"/>
    <w:multiLevelType w:val="multilevel"/>
    <w:tmpl w:val="BEE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D6FF7"/>
    <w:multiLevelType w:val="multilevel"/>
    <w:tmpl w:val="51F4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707149">
    <w:abstractNumId w:val="8"/>
  </w:num>
  <w:num w:numId="2" w16cid:durableId="722216626">
    <w:abstractNumId w:val="2"/>
  </w:num>
  <w:num w:numId="3" w16cid:durableId="1293484771">
    <w:abstractNumId w:val="3"/>
  </w:num>
  <w:num w:numId="4" w16cid:durableId="1931886447">
    <w:abstractNumId w:val="17"/>
  </w:num>
  <w:num w:numId="5" w16cid:durableId="1052465049">
    <w:abstractNumId w:val="13"/>
  </w:num>
  <w:num w:numId="6" w16cid:durableId="1884637431">
    <w:abstractNumId w:val="15"/>
  </w:num>
  <w:num w:numId="7" w16cid:durableId="1236209038">
    <w:abstractNumId w:val="14"/>
  </w:num>
  <w:num w:numId="8" w16cid:durableId="1070350221">
    <w:abstractNumId w:val="5"/>
  </w:num>
  <w:num w:numId="9" w16cid:durableId="1978601588">
    <w:abstractNumId w:val="12"/>
  </w:num>
  <w:num w:numId="10" w16cid:durableId="1137918983">
    <w:abstractNumId w:val="16"/>
  </w:num>
  <w:num w:numId="11" w16cid:durableId="186256468">
    <w:abstractNumId w:val="0"/>
  </w:num>
  <w:num w:numId="12" w16cid:durableId="629436204">
    <w:abstractNumId w:val="1"/>
  </w:num>
  <w:num w:numId="13" w16cid:durableId="80224832">
    <w:abstractNumId w:val="10"/>
  </w:num>
  <w:num w:numId="14" w16cid:durableId="539317208">
    <w:abstractNumId w:val="6"/>
  </w:num>
  <w:num w:numId="15" w16cid:durableId="776750921">
    <w:abstractNumId w:val="9"/>
  </w:num>
  <w:num w:numId="16" w16cid:durableId="708456706">
    <w:abstractNumId w:val="18"/>
  </w:num>
  <w:num w:numId="17" w16cid:durableId="1273902397">
    <w:abstractNumId w:val="11"/>
  </w:num>
  <w:num w:numId="18" w16cid:durableId="300574646">
    <w:abstractNumId w:val="4"/>
  </w:num>
  <w:num w:numId="19" w16cid:durableId="1688753119">
    <w:abstractNumId w:val="19"/>
  </w:num>
  <w:num w:numId="20" w16cid:durableId="71318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mirrorMargins/>
  <w:hideSpellingErrors/>
  <w:hideGrammaticalErrors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95"/>
    <w:rsid w:val="00014388"/>
    <w:rsid w:val="001021CC"/>
    <w:rsid w:val="00123D24"/>
    <w:rsid w:val="0017752A"/>
    <w:rsid w:val="001D7055"/>
    <w:rsid w:val="001F4E3E"/>
    <w:rsid w:val="00216AE3"/>
    <w:rsid w:val="00217D3D"/>
    <w:rsid w:val="00221FE7"/>
    <w:rsid w:val="002638B0"/>
    <w:rsid w:val="002E0053"/>
    <w:rsid w:val="00352DAA"/>
    <w:rsid w:val="00381751"/>
    <w:rsid w:val="003C0593"/>
    <w:rsid w:val="00400258"/>
    <w:rsid w:val="004A0EC5"/>
    <w:rsid w:val="004D5F47"/>
    <w:rsid w:val="004F12C4"/>
    <w:rsid w:val="00536C7C"/>
    <w:rsid w:val="00556423"/>
    <w:rsid w:val="005575F4"/>
    <w:rsid w:val="00577F2C"/>
    <w:rsid w:val="005C2172"/>
    <w:rsid w:val="005D11FA"/>
    <w:rsid w:val="00632035"/>
    <w:rsid w:val="00644EF3"/>
    <w:rsid w:val="00655E0E"/>
    <w:rsid w:val="00686D4E"/>
    <w:rsid w:val="006A6122"/>
    <w:rsid w:val="007614AA"/>
    <w:rsid w:val="007A0BEA"/>
    <w:rsid w:val="007D4290"/>
    <w:rsid w:val="007F5C01"/>
    <w:rsid w:val="008228F9"/>
    <w:rsid w:val="008A1252"/>
    <w:rsid w:val="008A6E9D"/>
    <w:rsid w:val="008D06A5"/>
    <w:rsid w:val="008F4484"/>
    <w:rsid w:val="00923B84"/>
    <w:rsid w:val="009679C1"/>
    <w:rsid w:val="0099400A"/>
    <w:rsid w:val="0099685F"/>
    <w:rsid w:val="009A57E0"/>
    <w:rsid w:val="00A34B00"/>
    <w:rsid w:val="00A9010E"/>
    <w:rsid w:val="00AB7684"/>
    <w:rsid w:val="00AC2F89"/>
    <w:rsid w:val="00B65E47"/>
    <w:rsid w:val="00B84CF4"/>
    <w:rsid w:val="00C372DE"/>
    <w:rsid w:val="00D43C22"/>
    <w:rsid w:val="00D52908"/>
    <w:rsid w:val="00D57D6F"/>
    <w:rsid w:val="00D83BEF"/>
    <w:rsid w:val="00DA5D09"/>
    <w:rsid w:val="00DB2F85"/>
    <w:rsid w:val="00DB3807"/>
    <w:rsid w:val="00DB6195"/>
    <w:rsid w:val="00DC11C2"/>
    <w:rsid w:val="00DD636F"/>
    <w:rsid w:val="00DE3720"/>
    <w:rsid w:val="00E539C2"/>
    <w:rsid w:val="00E701AC"/>
    <w:rsid w:val="00EB7046"/>
    <w:rsid w:val="00F17703"/>
    <w:rsid w:val="00F4430C"/>
    <w:rsid w:val="00F6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6B2"/>
  <w15:chartTrackingRefBased/>
  <w15:docId w15:val="{714973E6-40B4-E745-B51D-012BCCC9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DB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B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619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619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B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B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61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61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61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61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61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61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619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6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6195"/>
    <w:rPr>
      <w:rFonts w:eastAsiaTheme="minorEastAsia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61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61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6195"/>
    <w:rPr>
      <w:rFonts w:eastAsiaTheme="minorEastAsia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6195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DB6195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B619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ellrutnt">
    <w:name w:val="Table Grid"/>
    <w:basedOn w:val="Normaltabell"/>
    <w:uiPriority w:val="39"/>
    <w:rsid w:val="00DE37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7063</Characters>
  <Application>Microsoft Office Word</Application>
  <DocSecurity>0</DocSecurity>
  <Lines>294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Abias MANIRAGABA</dc:creator>
  <cp:keywords/>
  <dc:description/>
  <cp:lastModifiedBy>Petra Hansson</cp:lastModifiedBy>
  <cp:revision>2</cp:revision>
  <cp:lastPrinted>2026-01-21T13:19:00Z</cp:lastPrinted>
  <dcterms:created xsi:type="dcterms:W3CDTF">2026-02-05T07:40:00Z</dcterms:created>
  <dcterms:modified xsi:type="dcterms:W3CDTF">2026-02-05T07:40:00Z</dcterms:modified>
</cp:coreProperties>
</file>