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EBF34" w14:textId="5A0CF2A8" w:rsidR="00C11807" w:rsidRPr="00572E8F" w:rsidRDefault="00D310AA" w:rsidP="00D21D0A">
      <w:pPr>
        <w:jc w:val="both"/>
        <w:rPr>
          <w:rFonts w:ascii="Times New Roman" w:eastAsia="Times New Roman" w:hAnsi="Times New Roman" w:cs="Times New Roman"/>
          <w:color w:val="000000" w:themeColor="text1"/>
          <w:lang w:val="en-GB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7F6B0BC5" wp14:editId="043B1363">
            <wp:simplePos x="0" y="0"/>
            <wp:positionH relativeFrom="page">
              <wp:posOffset>5637734</wp:posOffset>
            </wp:positionH>
            <wp:positionV relativeFrom="paragraph">
              <wp:posOffset>102108</wp:posOffset>
            </wp:positionV>
            <wp:extent cx="968375" cy="992505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8375" cy="992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DAC7BE" w14:textId="46D49899" w:rsidR="002C64F5" w:rsidRPr="002C64F5" w:rsidRDefault="00386EDE" w:rsidP="002C64F5">
      <w:pPr>
        <w:jc w:val="both"/>
        <w:rPr>
          <w:rFonts w:ascii="Garamond" w:hAnsi="Garamond"/>
          <w:color w:val="000000" w:themeColor="text1"/>
          <w:sz w:val="32"/>
          <w:szCs w:val="32"/>
          <w:lang w:val="en-US"/>
        </w:rPr>
      </w:pPr>
      <w:r w:rsidRPr="00A77F72">
        <w:rPr>
          <w:rFonts w:ascii="Arial" w:eastAsia="Times New Roman" w:hAnsi="Arial" w:cs="Arial"/>
          <w:noProof/>
          <w:color w:val="4D4D4F"/>
          <w:sz w:val="27"/>
          <w:szCs w:val="27"/>
          <w:lang w:eastAsia="sl-SI"/>
        </w:rPr>
        <w:drawing>
          <wp:inline distT="0" distB="0" distL="0" distR="0" wp14:anchorId="63D65F42" wp14:editId="202C0F34">
            <wp:extent cx="1024255" cy="1106821"/>
            <wp:effectExtent l="0" t="0" r="4445" b="0"/>
            <wp:docPr id="2" name="Picture 2" descr="ACE_logo_transpa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E_logo_transpar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751" cy="1144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37CA3" w14:textId="2E98A5A0" w:rsidR="002C64F5" w:rsidRDefault="002C64F5" w:rsidP="00200268">
      <w:pPr>
        <w:rPr>
          <w:rFonts w:ascii="Times New Roman" w:hAnsi="Times New Roman" w:cs="Times New Roman"/>
          <w:b/>
          <w:bCs/>
          <w:color w:val="000000" w:themeColor="text1"/>
          <w:lang w:val="en-GB"/>
        </w:rPr>
      </w:pPr>
    </w:p>
    <w:p w14:paraId="6670DB62" w14:textId="77777777" w:rsidR="00200268" w:rsidRPr="000817CD" w:rsidRDefault="00200268" w:rsidP="00200268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lang w:val="en-GB"/>
        </w:rPr>
      </w:pPr>
      <w:r w:rsidRPr="000817CD">
        <w:rPr>
          <w:rFonts w:ascii="Times New Roman" w:hAnsi="Times New Roman" w:cs="Times New Roman"/>
          <w:b/>
          <w:bCs/>
          <w:color w:val="000000" w:themeColor="text1"/>
          <w:lang w:val="en-GB"/>
        </w:rPr>
        <w:t>CALL FOR PAPERS</w:t>
      </w:r>
    </w:p>
    <w:p w14:paraId="76E5676E" w14:textId="129D2E3F" w:rsidR="00200268" w:rsidRPr="00A94FA8" w:rsidRDefault="002C64F5" w:rsidP="00200268">
      <w:pPr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en-GB"/>
        </w:rPr>
      </w:pP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en-GB"/>
        </w:rPr>
        <w:t xml:space="preserve">                   </w:t>
      </w:r>
    </w:p>
    <w:p w14:paraId="22C1C6C0" w14:textId="77777777" w:rsidR="00E15BA4" w:rsidRDefault="005C03BB" w:rsidP="006F4287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en-GB"/>
        </w:rPr>
      </w:pPr>
      <w:r w:rsidRPr="00A94FA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en-GB"/>
        </w:rPr>
        <w:t xml:space="preserve">Promoting Sustainable Development </w:t>
      </w:r>
      <w:r w:rsidR="00E15BA4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en-GB"/>
        </w:rPr>
        <w:t>T</w:t>
      </w:r>
      <w:r w:rsidRPr="00A94FA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en-GB"/>
        </w:rPr>
        <w:t xml:space="preserve">hrough </w:t>
      </w:r>
    </w:p>
    <w:p w14:paraId="7CD6DF4B" w14:textId="474E528D" w:rsidR="00D66BF7" w:rsidRPr="00A94FA8" w:rsidRDefault="005C03BB" w:rsidP="006F4287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en-GB"/>
        </w:rPr>
      </w:pPr>
      <w:r w:rsidRPr="00A94FA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en-GB"/>
        </w:rPr>
        <w:t>Global Infrastructure Initiatives</w:t>
      </w:r>
      <w:r w:rsidR="00D66BF7" w:rsidRPr="00A94FA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en-GB"/>
        </w:rPr>
        <w:t>:</w:t>
      </w:r>
    </w:p>
    <w:p w14:paraId="0FE67D49" w14:textId="7644CA27" w:rsidR="000817CD" w:rsidRPr="00A94FA8" w:rsidRDefault="00D66BF7" w:rsidP="000817CD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en-GB"/>
        </w:rPr>
      </w:pPr>
      <w:r w:rsidRPr="00A94FA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en-GB"/>
        </w:rPr>
        <w:t>A</w:t>
      </w:r>
      <w:r w:rsidR="005C03BB" w:rsidRPr="00A94FA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en-GB"/>
        </w:rPr>
        <w:t xml:space="preserve"> </w:t>
      </w:r>
      <w:r w:rsidR="0046397B" w:rsidRPr="00A94FA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en-GB"/>
        </w:rPr>
        <w:t>Sino-European Perspective</w:t>
      </w:r>
    </w:p>
    <w:p w14:paraId="1B31A3E5" w14:textId="77777777" w:rsidR="00572E8F" w:rsidRPr="00572E8F" w:rsidRDefault="00572E8F" w:rsidP="006F4287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val="en-GB"/>
        </w:rPr>
      </w:pPr>
    </w:p>
    <w:p w14:paraId="24E6EB4D" w14:textId="186111F1" w:rsidR="00CD43B8" w:rsidRDefault="00572E8F" w:rsidP="00C0662D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22-23 September</w:t>
      </w:r>
      <w:r w:rsidR="00BA467C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  <w:r w:rsidR="00CD43B8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2022</w:t>
      </w:r>
    </w:p>
    <w:p w14:paraId="5298591B" w14:textId="77777777" w:rsidR="00E15BA4" w:rsidRDefault="00E15BA4" w:rsidP="00C0662D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</w:p>
    <w:p w14:paraId="744F4654" w14:textId="204A046C" w:rsidR="00E15BA4" w:rsidRDefault="000817CD" w:rsidP="00C0662D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School of Business, Economics and Law</w:t>
      </w:r>
    </w:p>
    <w:p w14:paraId="5EFA1BC6" w14:textId="652C6C9A" w:rsidR="000817CD" w:rsidRDefault="000817CD" w:rsidP="00C0662D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University of Gothenburg</w:t>
      </w:r>
    </w:p>
    <w:p w14:paraId="1E507AEB" w14:textId="5E740126" w:rsidR="000817CD" w:rsidRDefault="00C0662D" w:rsidP="00C0662D">
      <w:pPr>
        <w:spacing w:line="276" w:lineRule="auto"/>
        <w:ind w:left="2160" w:firstLine="720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              </w:t>
      </w:r>
      <w:r w:rsidR="000817CD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Sweden</w:t>
      </w:r>
    </w:p>
    <w:p w14:paraId="371E108B" w14:textId="176D85C1" w:rsidR="002C64F5" w:rsidRDefault="002C64F5" w:rsidP="006F4287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</w:p>
    <w:p w14:paraId="1901AAF3" w14:textId="77777777" w:rsidR="00A72B2C" w:rsidRDefault="00A72B2C" w:rsidP="00A72B2C">
      <w:pPr>
        <w:jc w:val="both"/>
        <w:rPr>
          <w:rFonts w:ascii="Garamond" w:hAnsi="Garamond"/>
          <w:color w:val="000000" w:themeColor="text1"/>
          <w:lang w:val="en-US"/>
        </w:rPr>
      </w:pPr>
    </w:p>
    <w:p w14:paraId="33CA8BDA" w14:textId="7F46D38E" w:rsidR="000817CD" w:rsidRPr="00A94FA8" w:rsidRDefault="00E15BA4" w:rsidP="00386ED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O</w:t>
      </w:r>
      <w:r w:rsidRPr="00386EDE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n behalf of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the </w:t>
      </w:r>
      <w:r w:rsidRPr="00386EDE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Alliance of Chinese and European Business Schools (ACE)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, the </w:t>
      </w:r>
      <w:r w:rsidR="00402F78" w:rsidRPr="00386EDE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School of Business, Economics and Law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at</w:t>
      </w:r>
      <w:r w:rsidR="000817CD" w:rsidRPr="00386EDE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University of Gothenburg </w:t>
      </w:r>
      <w:r w:rsidR="00A72B2C" w:rsidRPr="00386EDE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is hosting a </w:t>
      </w:r>
      <w:r w:rsidR="000817CD" w:rsidRPr="00386EDE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one and</w:t>
      </w:r>
      <w:r w:rsidR="00C0662D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a</w:t>
      </w:r>
      <w:r w:rsidR="000817CD" w:rsidRPr="00386EDE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half day </w:t>
      </w:r>
      <w:r w:rsidR="00A72B2C" w:rsidRPr="00386EDE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conference that explores </w:t>
      </w:r>
      <w:r w:rsidR="00395391" w:rsidRPr="00386EDE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how sustainable development is understood or should be conceived in context of global infrastructure initiatives. </w:t>
      </w:r>
      <w:r w:rsidR="000817CD" w:rsidRPr="002C64F5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The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c</w:t>
      </w:r>
      <w:r w:rsidR="000817CD" w:rsidRPr="002C64F5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onference will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be held in hybrid format</w:t>
      </w:r>
      <w:r w:rsidR="000817CD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. </w:t>
      </w:r>
    </w:p>
    <w:p w14:paraId="3BCE2A89" w14:textId="77777777" w:rsidR="00A72B2C" w:rsidRPr="00A94FA8" w:rsidRDefault="00A72B2C" w:rsidP="006F4287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</w:p>
    <w:p w14:paraId="73C1298E" w14:textId="281E7ED5" w:rsidR="006142DB" w:rsidRPr="00A94FA8" w:rsidRDefault="0053550E" w:rsidP="006142DB">
      <w:p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Sustainable development as a key </w:t>
      </w:r>
      <w:r w:rsidRPr="00A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organizing concept has assumed an omnipresent</w:t>
      </w:r>
      <w:r w:rsidR="00F1036C" w:rsidRPr="00A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status and can </w:t>
      </w:r>
      <w:r w:rsidR="00E15B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now be </w:t>
      </w:r>
      <w:r w:rsidR="00F1036C" w:rsidRPr="00A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found</w:t>
      </w:r>
      <w:r w:rsidRPr="00A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  <w:r w:rsidR="00596697" w:rsidRPr="00A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in </w:t>
      </w:r>
      <w:r w:rsidR="00F1036C" w:rsidRPr="00A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most</w:t>
      </w:r>
      <w:r w:rsidR="00E15B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,</w:t>
      </w:r>
      <w:r w:rsidR="00F1036C" w:rsidRPr="00A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if not all</w:t>
      </w:r>
      <w:r w:rsidR="00E15B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,</w:t>
      </w:r>
      <w:r w:rsidR="00F1036C" w:rsidRPr="00A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  <w:r w:rsidR="00596697" w:rsidRPr="00A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policy instruments, business statements</w:t>
      </w:r>
      <w:r w:rsidR="00F1036C" w:rsidRPr="00A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, political speeches, formal </w:t>
      </w:r>
      <w:r w:rsidR="00336C4A" w:rsidRPr="00A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and informal </w:t>
      </w:r>
      <w:r w:rsidR="00F1036C" w:rsidRPr="00A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discussions. </w:t>
      </w:r>
      <w:r w:rsidR="006F4287" w:rsidRPr="00A94F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Sustainable development </w:t>
      </w:r>
      <w:r w:rsidR="006142DB" w:rsidRPr="00A94FA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frame </w:t>
      </w:r>
      <w:r w:rsidR="006F4287" w:rsidRPr="00A94F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is considered critical in resolving global challenges such as poverty, inequality, climate change, environmental degradation, </w:t>
      </w:r>
      <w:r w:rsidR="005766D7" w:rsidRPr="00A94FA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and </w:t>
      </w:r>
      <w:r w:rsidR="006F4287" w:rsidRPr="00A94FA8">
        <w:rPr>
          <w:rFonts w:ascii="Times New Roman" w:eastAsia="Times New Roman" w:hAnsi="Times New Roman" w:cs="Times New Roman"/>
          <w:color w:val="000000"/>
          <w:sz w:val="28"/>
          <w:szCs w:val="28"/>
        </w:rPr>
        <w:t>injustice that we face as a society</w:t>
      </w:r>
      <w:r w:rsidR="006142DB" w:rsidRPr="00A94FA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 w:rsidR="005766D7" w:rsidRPr="00A94FA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This frame</w:t>
      </w:r>
      <w:r w:rsidR="006F4287" w:rsidRPr="00A94FA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has </w:t>
      </w:r>
      <w:r w:rsidR="00593DF4" w:rsidRPr="00A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assumed greater importance </w:t>
      </w:r>
      <w:r w:rsidR="006142DB" w:rsidRPr="00A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considering</w:t>
      </w:r>
      <w:r w:rsidR="001C3EC5" w:rsidRPr="00A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COVID-</w:t>
      </w:r>
      <w:r w:rsidR="000E4F26" w:rsidRPr="00A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1</w:t>
      </w:r>
      <w:r w:rsidR="001C3EC5" w:rsidRPr="00A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9 led circumstances</w:t>
      </w:r>
      <w:r w:rsidR="006142DB" w:rsidRPr="00A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and is being utilised as a guiding force </w:t>
      </w:r>
      <w:r w:rsidR="006142DB" w:rsidRPr="00A94FA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for </w:t>
      </w:r>
      <w:r w:rsidR="006F4287" w:rsidRPr="00A94F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governments </w:t>
      </w:r>
      <w:r w:rsidR="006142DB" w:rsidRPr="00A94FA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attempting to </w:t>
      </w:r>
      <w:r w:rsidR="006F4287" w:rsidRPr="00A94F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revitalize </w:t>
      </w:r>
      <w:r w:rsidR="005766D7" w:rsidRPr="00A94FA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national and regional</w:t>
      </w:r>
      <w:r w:rsidR="006F4287" w:rsidRPr="00A94F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econom</w:t>
      </w:r>
      <w:r w:rsidR="005766D7" w:rsidRPr="00A94FA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ies</w:t>
      </w:r>
      <w:r w:rsidR="006F4287" w:rsidRPr="00A94F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with added resilience. </w:t>
      </w:r>
      <w:r w:rsidR="006142DB" w:rsidRPr="00A94FA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14:paraId="20736603" w14:textId="77777777" w:rsidR="006142DB" w:rsidRPr="00A94FA8" w:rsidRDefault="006142DB" w:rsidP="006142DB">
      <w:p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4FCFD368" w14:textId="1D147992" w:rsidR="00E94857" w:rsidRPr="00A94FA8" w:rsidRDefault="00593DF4" w:rsidP="006F428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A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T</w:t>
      </w:r>
      <w:r w:rsidR="00596697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he concept </w:t>
      </w:r>
      <w:r w:rsidR="006142DB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of sustainable development </w:t>
      </w:r>
      <w:r w:rsidR="00596697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remains largely undefined and may </w:t>
      </w:r>
      <w:r w:rsidR="005766D7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embrace</w:t>
      </w:r>
      <w:r w:rsidR="00596697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  <w:r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within</w:t>
      </w:r>
      <w:r w:rsidR="00596697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its ambit</w:t>
      </w:r>
      <w:r w:rsidR="000E4F26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a</w:t>
      </w:r>
      <w:r w:rsidR="00596697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wide range of issues </w:t>
      </w:r>
      <w:r w:rsidR="005766D7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including</w:t>
      </w:r>
      <w:r w:rsidR="00596697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‘green development’, ‘inclusive and sustainable economy’, ‘transparency’</w:t>
      </w:r>
      <w:r w:rsidR="00336C4A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, </w:t>
      </w:r>
      <w:r w:rsidR="00596697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‘sustainable investment’, </w:t>
      </w:r>
      <w:r w:rsidR="00336C4A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and </w:t>
      </w:r>
      <w:r w:rsidR="00E84B5D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‘engagement with stakeholders’</w:t>
      </w:r>
      <w:r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. </w:t>
      </w:r>
      <w:r w:rsidR="005766D7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The </w:t>
      </w:r>
      <w:r w:rsidR="000B28FE" w:rsidRPr="00A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United Nations </w:t>
      </w:r>
      <w:r w:rsidR="005766D7" w:rsidRPr="00A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(UN) </w:t>
      </w:r>
      <w:r w:rsidR="000B28FE" w:rsidRPr="00A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General Assembly</w:t>
      </w:r>
      <w:r w:rsidR="000E4F26" w:rsidRPr="00A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in</w:t>
      </w:r>
      <w:r w:rsidR="000B28FE" w:rsidRPr="00A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1987 </w:t>
      </w:r>
      <w:r w:rsidR="00B61E10" w:rsidRPr="00A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offer</w:t>
      </w:r>
      <w:r w:rsidR="000E4F26" w:rsidRPr="00A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ed</w:t>
      </w:r>
      <w:r w:rsidR="00B61E10" w:rsidRPr="00A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a succinct explanation that sustainable development </w:t>
      </w:r>
      <w:r w:rsidR="000B28FE" w:rsidRPr="00A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lastRenderedPageBreak/>
        <w:t>“provides a framework for the</w:t>
      </w:r>
      <w:r w:rsidR="00B61E10" w:rsidRPr="00A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  <w:r w:rsidR="000B28FE" w:rsidRPr="00A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integration of environment policies and development strategies”</w:t>
      </w:r>
      <w:r w:rsidR="00B61E10" w:rsidRPr="00A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. </w:t>
      </w:r>
      <w:r w:rsidR="006B0DE1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The UN Agenda 2030 for sustainable development presents the sustainable development goals </w:t>
      </w:r>
      <w:r w:rsidR="00E94857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(SDGs) </w:t>
      </w:r>
      <w:r w:rsidR="006B0DE1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for action by all countries in global partnership. </w:t>
      </w:r>
    </w:p>
    <w:p w14:paraId="328AA793" w14:textId="77777777" w:rsidR="00E94857" w:rsidRPr="00A94FA8" w:rsidRDefault="00E94857" w:rsidP="006F428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</w:p>
    <w:p w14:paraId="30F9EB7A" w14:textId="13583586" w:rsidR="00530B3E" w:rsidRDefault="0036097B" w:rsidP="006F4287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A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Several policy and academic studies have provided ample evidence that infrastructure development is indispensable to the implementation of SDGs. </w:t>
      </w:r>
      <w:r w:rsidR="00A9348D" w:rsidRPr="00A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Infrastructure includes within its ambit a wide range of facilities</w:t>
      </w:r>
      <w:r w:rsidR="00E94857" w:rsidRPr="00A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,</w:t>
      </w:r>
      <w:r w:rsidR="00A9348D" w:rsidRPr="00A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both physical</w:t>
      </w:r>
      <w:r w:rsidR="005766D7" w:rsidRPr="00A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and digital</w:t>
      </w:r>
      <w:r w:rsidR="00A9348D" w:rsidRPr="00A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. </w:t>
      </w:r>
      <w:r w:rsidR="00E94857" w:rsidRPr="00A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One of t</w:t>
      </w:r>
      <w:r w:rsidR="004851E0" w:rsidRPr="00A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he main </w:t>
      </w:r>
      <w:r w:rsidR="00E94857" w:rsidRPr="00A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challenges</w:t>
      </w:r>
      <w:r w:rsidR="004851E0" w:rsidRPr="00A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in infrastructure development is finance. </w:t>
      </w:r>
      <w:r w:rsidR="00066403">
        <w:rPr>
          <w:rFonts w:ascii="Times New Roman" w:eastAsia="Times New Roman" w:hAnsi="Times New Roman" w:cs="Times New Roman"/>
          <w:sz w:val="28"/>
          <w:szCs w:val="28"/>
          <w:lang w:val="en-GB"/>
        </w:rPr>
        <w:t>The</w:t>
      </w:r>
      <w:r w:rsidR="004851E0" w:rsidRPr="00A94FA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r w:rsidR="00066403" w:rsidRPr="00A94FA8">
        <w:rPr>
          <w:rFonts w:ascii="Times New Roman" w:eastAsia="Times New Roman" w:hAnsi="Times New Roman" w:cs="Times New Roman"/>
          <w:sz w:val="28"/>
          <w:szCs w:val="28"/>
          <w:lang w:val="en-GB"/>
        </w:rPr>
        <w:t>current global infrastructure need</w:t>
      </w:r>
      <w:r w:rsidR="00066403">
        <w:rPr>
          <w:rFonts w:ascii="Times New Roman" w:eastAsia="Times New Roman" w:hAnsi="Times New Roman" w:cs="Times New Roman"/>
          <w:sz w:val="28"/>
          <w:szCs w:val="28"/>
          <w:lang w:val="en-GB"/>
        </w:rPr>
        <w:t>s</w:t>
      </w:r>
      <w:r w:rsidR="00066403" w:rsidRPr="00A94FA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r w:rsidR="00066403">
        <w:rPr>
          <w:rFonts w:ascii="Times New Roman" w:eastAsia="Times New Roman" w:hAnsi="Times New Roman" w:cs="Times New Roman"/>
          <w:sz w:val="28"/>
          <w:szCs w:val="28"/>
          <w:lang w:val="en-GB"/>
        </w:rPr>
        <w:t>are</w:t>
      </w:r>
      <w:r w:rsidR="004851E0" w:rsidRPr="00A94FA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estimated </w:t>
      </w:r>
      <w:r w:rsidR="00066403">
        <w:rPr>
          <w:rFonts w:ascii="Times New Roman" w:eastAsia="Times New Roman" w:hAnsi="Times New Roman" w:cs="Times New Roman"/>
          <w:sz w:val="28"/>
          <w:szCs w:val="28"/>
          <w:lang w:val="en-GB"/>
        </w:rPr>
        <w:t>to</w:t>
      </w:r>
      <w:r w:rsidR="004851E0" w:rsidRPr="00A94FA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r w:rsidR="00066403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worth </w:t>
      </w:r>
      <w:r w:rsidR="004851E0" w:rsidRPr="00A94FA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trillions of dollars and cannot be met </w:t>
      </w:r>
      <w:r w:rsidR="00530B3E" w:rsidRPr="00A94FA8">
        <w:rPr>
          <w:rFonts w:ascii="Times New Roman" w:eastAsia="Times New Roman" w:hAnsi="Times New Roman" w:cs="Times New Roman"/>
          <w:sz w:val="28"/>
          <w:szCs w:val="28"/>
          <w:lang w:val="en-GB"/>
        </w:rPr>
        <w:t>solely</w:t>
      </w:r>
      <w:r w:rsidR="004851E0" w:rsidRPr="00A94FA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by </w:t>
      </w:r>
      <w:r w:rsidR="004403A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one actor, such as </w:t>
      </w:r>
      <w:r w:rsidR="00530B3E" w:rsidRPr="00A94FA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national </w:t>
      </w:r>
      <w:r w:rsidR="004851E0" w:rsidRPr="00A94FA8">
        <w:rPr>
          <w:rFonts w:ascii="Times New Roman" w:eastAsia="Times New Roman" w:hAnsi="Times New Roman" w:cs="Times New Roman"/>
          <w:sz w:val="28"/>
          <w:szCs w:val="28"/>
          <w:lang w:val="en-GB"/>
        </w:rPr>
        <w:t>governments, private finance, and</w:t>
      </w:r>
      <w:r w:rsidR="005766D7" w:rsidRPr="00A94FA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r w:rsidR="004851E0" w:rsidRPr="00A94FA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international aid. </w:t>
      </w:r>
      <w:r w:rsidR="00066403" w:rsidRPr="000664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The question remains open whether the recent global infrastructure initiatives</w:t>
      </w:r>
      <w:r w:rsidR="004403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,</w:t>
      </w:r>
      <w:r w:rsidR="00066403" w:rsidRPr="000664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such as Global Gateway, EU Green Deal, Build Back Better</w:t>
      </w:r>
      <w:r w:rsidR="004403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,</w:t>
      </w:r>
      <w:r w:rsidR="00066403" w:rsidRPr="000664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and Belt and Road offer a more reliable, efficient, and resilient model for meeting the infrastructure gap</w:t>
      </w:r>
      <w:r w:rsidR="004403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.</w:t>
      </w:r>
      <w:r w:rsidR="000524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Another related question is whether such global initiatives are suitable to</w:t>
      </w:r>
      <w:r w:rsidR="00066403" w:rsidRPr="000664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address the sustainable development challenges that the society faces today.</w:t>
      </w:r>
    </w:p>
    <w:p w14:paraId="313EFED1" w14:textId="77777777" w:rsidR="00066403" w:rsidRPr="00A94FA8" w:rsidRDefault="00066403" w:rsidP="006F428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</w:p>
    <w:p w14:paraId="2DF4DB98" w14:textId="77777777" w:rsidR="00CA3F86" w:rsidRDefault="00633629" w:rsidP="006F428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Finance for infrastructure development has been around </w:t>
      </w:r>
      <w:r w:rsidR="006B0DE1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for </w:t>
      </w:r>
      <w:r w:rsidR="000524CA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sometime,</w:t>
      </w:r>
      <w:r w:rsidR="006B0DE1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  <w:r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but </w:t>
      </w:r>
      <w:r w:rsidR="000524CA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the abovementioned </w:t>
      </w:r>
      <w:r w:rsidR="00DD1B99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recent global infrastructure initiatives </w:t>
      </w:r>
      <w:r w:rsidR="002A56AD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promise to be value based,</w:t>
      </w:r>
      <w:r w:rsidR="00DD1B99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rules and standard based</w:t>
      </w:r>
      <w:r w:rsidR="002A56AD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,</w:t>
      </w:r>
      <w:r w:rsidR="00DD1B99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network oriented</w:t>
      </w:r>
      <w:r w:rsidR="002A56AD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, </w:t>
      </w:r>
      <w:r w:rsidR="00530B3E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and </w:t>
      </w:r>
      <w:r w:rsidR="002A56AD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respectful to </w:t>
      </w:r>
      <w:r w:rsidR="00D52001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local </w:t>
      </w:r>
      <w:r w:rsidR="000E4F26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economic, </w:t>
      </w:r>
      <w:r w:rsidR="002A56AD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social and cultural considerations. While </w:t>
      </w:r>
      <w:r w:rsidR="0066329B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these initiatives have the potential to deliver</w:t>
      </w:r>
      <w:r w:rsidR="00530B3E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,</w:t>
      </w:r>
      <w:r w:rsidR="0066329B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there are many associated challenges. </w:t>
      </w:r>
      <w:r w:rsidR="00EF085A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Even though</w:t>
      </w:r>
      <w:r w:rsidR="000E4F26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o</w:t>
      </w:r>
      <w:r w:rsidR="00E23066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ne may visualise the</w:t>
      </w:r>
      <w:r w:rsidR="00D52001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se initiatives</w:t>
      </w:r>
      <w:r w:rsidR="0066329B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as building blocks towards a common goal of global </w:t>
      </w:r>
      <w:r w:rsidR="00E23066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infrastructure,</w:t>
      </w:r>
      <w:r w:rsidR="0066329B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the fact remains that </w:t>
      </w:r>
      <w:r w:rsidR="00D52001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they</w:t>
      </w:r>
      <w:r w:rsidR="0066329B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have different </w:t>
      </w:r>
      <w:r w:rsidR="008419E6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centre</w:t>
      </w:r>
      <w:r w:rsidR="000E4F26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s</w:t>
      </w:r>
      <w:r w:rsidR="0066329B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of gravity</w:t>
      </w:r>
      <w:r w:rsidR="004F201B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.</w:t>
      </w:r>
      <w:r w:rsidR="00E23066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  <w:r w:rsidR="008419E6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These initiatives are distinctive in their framework, approach, nature, and scope </w:t>
      </w:r>
      <w:r w:rsidR="00530B3E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and </w:t>
      </w:r>
      <w:r w:rsidR="008419E6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it cannot be denied that they inevitabl</w:t>
      </w:r>
      <w:r w:rsidR="00530B3E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y</w:t>
      </w:r>
      <w:r w:rsidR="008419E6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compete in the global arena for action. I</w:t>
      </w:r>
      <w:r w:rsidR="00E23066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t is also important to situate these initiatives in </w:t>
      </w:r>
      <w:r w:rsidR="00A66EA6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context of current reality of</w:t>
      </w:r>
      <w:r w:rsidR="00E23066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  <w:r w:rsidR="00A66E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overall global </w:t>
      </w:r>
      <w:r w:rsidR="00A66EA6" w:rsidRPr="00A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unstable economic and political climate</w:t>
      </w:r>
      <w:r w:rsidR="00A66EA6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engendered through </w:t>
      </w:r>
      <w:r w:rsidR="00CF190D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growing regionalism</w:t>
      </w:r>
      <w:r w:rsidR="00EF085A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, </w:t>
      </w:r>
      <w:r w:rsidR="00E23066" w:rsidRPr="00A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trade wars, </w:t>
      </w:r>
      <w:r w:rsidR="00A66E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armed conflicts</w:t>
      </w:r>
      <w:r w:rsidR="00CF19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,</w:t>
      </w:r>
      <w:r w:rsidR="001C6D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  <w:r w:rsidR="00CF19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unilateral sanctions, </w:t>
      </w:r>
      <w:r w:rsidR="00A66E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etc</w:t>
      </w:r>
      <w:r w:rsidR="00E23066" w:rsidRPr="00A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.</w:t>
      </w:r>
      <w:r w:rsidR="00D52001" w:rsidRPr="00A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  <w:r w:rsidR="009C1FF2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Also, w</w:t>
      </w:r>
      <w:r w:rsidR="0066329B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hether the</w:t>
      </w:r>
      <w:r w:rsidR="009C1FF2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se initiatives</w:t>
      </w:r>
      <w:r w:rsidR="0066329B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will act as instruments of transformation by </w:t>
      </w:r>
      <w:r w:rsidR="0066329B" w:rsidRPr="00A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realising the goals set by the </w:t>
      </w:r>
      <w:r w:rsidR="00530B3E" w:rsidRPr="00A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UN</w:t>
      </w:r>
      <w:r w:rsidR="0066329B" w:rsidRPr="00A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Agenda 2030 for </w:t>
      </w:r>
      <w:r w:rsidR="00530B3E" w:rsidRPr="00A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s</w:t>
      </w:r>
      <w:r w:rsidR="0066329B" w:rsidRPr="00A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ustainable </w:t>
      </w:r>
      <w:r w:rsidR="00530B3E" w:rsidRPr="00A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d</w:t>
      </w:r>
      <w:r w:rsidR="0066329B" w:rsidRPr="00A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evelopment </w:t>
      </w:r>
      <w:r w:rsidR="004F201B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or simply become</w:t>
      </w:r>
      <w:r w:rsidR="0066329B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tools of geopolitics</w:t>
      </w:r>
      <w:r w:rsidR="004F201B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  <w:r w:rsidR="00530B3E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remains</w:t>
      </w:r>
      <w:r w:rsidR="00E23066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a </w:t>
      </w:r>
      <w:r w:rsidR="00D52001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continuing </w:t>
      </w:r>
      <w:r w:rsidR="00E23066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concern</w:t>
      </w:r>
      <w:r w:rsidR="0066329B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. </w:t>
      </w:r>
    </w:p>
    <w:p w14:paraId="7EE4377E" w14:textId="77777777" w:rsidR="00CA3F86" w:rsidRDefault="00CA3F86" w:rsidP="006F428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</w:p>
    <w:p w14:paraId="39E29051" w14:textId="5581B0D0" w:rsidR="001C3EC5" w:rsidRPr="00A94FA8" w:rsidRDefault="00D52001" w:rsidP="006F428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I</w:t>
      </w:r>
      <w:r w:rsidR="004F201B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n the past, development finance has been a subject matter of much criticism in terms of winners and losers. </w:t>
      </w:r>
      <w:r w:rsidR="001C3EC5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Amongst </w:t>
      </w:r>
      <w:r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the </w:t>
      </w:r>
      <w:r w:rsidR="001C3EC5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concerns </w:t>
      </w:r>
      <w:r w:rsidR="005917C2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that include</w:t>
      </w:r>
      <w:r w:rsidR="001C3EC5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corruption, environmental degradation and debt </w:t>
      </w:r>
      <w:r w:rsidR="008419E6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sustainability risk</w:t>
      </w:r>
      <w:r w:rsidR="009C1FF2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,</w:t>
      </w:r>
      <w:r w:rsidR="001C3EC5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t</w:t>
      </w:r>
      <w:r w:rsidR="00E212CA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he</w:t>
      </w:r>
      <w:r w:rsidR="001C3EC5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re is a considerable body of literature that has examined how </w:t>
      </w:r>
      <w:r w:rsidR="00E212CA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development </w:t>
      </w:r>
      <w:r w:rsidR="001C3EC5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finance has not met the </w:t>
      </w:r>
      <w:r w:rsidR="008419E6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real </w:t>
      </w:r>
      <w:r w:rsidR="001C3EC5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long-term requirements of target countries. </w:t>
      </w:r>
      <w:r w:rsidR="00A35540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Be </w:t>
      </w:r>
      <w:r w:rsidR="009C1FF2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that</w:t>
      </w:r>
      <w:r w:rsidR="00A35540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as it may, t</w:t>
      </w:r>
      <w:r w:rsidR="00A35540" w:rsidRPr="00A94FA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GB"/>
        </w:rPr>
        <w:t>he</w:t>
      </w:r>
      <w:r w:rsidR="005917C2" w:rsidRPr="00A94FA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GB"/>
        </w:rPr>
        <w:t xml:space="preserve"> current global infrastructure</w:t>
      </w:r>
      <w:r w:rsidR="00A35540" w:rsidRPr="00A94FA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GB"/>
        </w:rPr>
        <w:t xml:space="preserve"> </w:t>
      </w:r>
      <w:r w:rsidR="00A35540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initiatives may be seen as </w:t>
      </w:r>
      <w:r w:rsidR="009C1FF2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an </w:t>
      </w:r>
      <w:r w:rsidR="00A35540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opportunity for understanding the difference in Sino-European ideologies and perspectives and </w:t>
      </w:r>
      <w:r w:rsidR="00144623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perhaps embark on a </w:t>
      </w:r>
      <w:r w:rsidR="003B7812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dialogue to </w:t>
      </w:r>
      <w:r w:rsidR="00A35540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curat</w:t>
      </w:r>
      <w:r w:rsidR="003B7812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e</w:t>
      </w:r>
      <w:r w:rsidR="00A35540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  <w:r w:rsidR="00A35540" w:rsidRPr="00A94FA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GB"/>
        </w:rPr>
        <w:t xml:space="preserve">a </w:t>
      </w:r>
      <w:r w:rsidR="00A35540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shared understanding of the concept of sustainability.</w:t>
      </w:r>
    </w:p>
    <w:p w14:paraId="66B38F2F" w14:textId="77777777" w:rsidR="009C1FF2" w:rsidRPr="00A94FA8" w:rsidRDefault="009C1FF2" w:rsidP="009C1FF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</w:p>
    <w:p w14:paraId="4C6875C3" w14:textId="4DA7416B" w:rsidR="007E075A" w:rsidRPr="00A94FA8" w:rsidRDefault="005D41D7" w:rsidP="009C1FF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lastRenderedPageBreak/>
        <w:t xml:space="preserve">Against the above backdrop, this conference seeks to explore through six fora panels how </w:t>
      </w:r>
      <w:r w:rsidR="00CA25BB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sustainable</w:t>
      </w:r>
      <w:r w:rsidR="00CA25BB" w:rsidRPr="00A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development is understood </w:t>
      </w:r>
      <w:r w:rsidR="004A6ADA" w:rsidRPr="00A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or should be conceived </w:t>
      </w:r>
      <w:r w:rsidR="00CA25BB" w:rsidRPr="00A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in the context of the </w:t>
      </w:r>
      <w:r w:rsidR="00CA3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various </w:t>
      </w:r>
      <w:r w:rsidR="00CA25BB" w:rsidRPr="00A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global infrastructure </w:t>
      </w:r>
      <w:r w:rsidR="005917C2" w:rsidRPr="00A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initiatives</w:t>
      </w:r>
      <w:r w:rsidR="004A6ADA" w:rsidRPr="00A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.</w:t>
      </w:r>
      <w:r w:rsidR="00CA25BB" w:rsidRPr="00A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  <w:r w:rsidR="003B7812" w:rsidRPr="00A94FA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GB"/>
        </w:rPr>
        <w:t xml:space="preserve">The ambition is to chart </w:t>
      </w:r>
      <w:r w:rsidR="009C1FF2" w:rsidRPr="00A94FA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GB"/>
        </w:rPr>
        <w:t>and theorise</w:t>
      </w:r>
      <w:r w:rsidR="003B7812" w:rsidRPr="00A94FA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GB"/>
        </w:rPr>
        <w:t xml:space="preserve"> how these initiatives will </w:t>
      </w:r>
      <w:r w:rsidR="003B7812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impact the way of doing business and require companies to adopt new business models and/or processes</w:t>
      </w:r>
      <w:r w:rsidR="003B7812" w:rsidRPr="00A94FA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GB"/>
        </w:rPr>
        <w:t xml:space="preserve"> and on the legal front </w:t>
      </w:r>
      <w:r w:rsidR="004A6ADA" w:rsidRPr="00A94FA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GB"/>
        </w:rPr>
        <w:t xml:space="preserve">influence law making, standard setting </w:t>
      </w:r>
      <w:r w:rsidR="003B7812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and adoption of new governance techniques. </w:t>
      </w:r>
      <w:r w:rsidR="007E075A" w:rsidRPr="00A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The question of </w:t>
      </w:r>
      <w:r w:rsidR="004A6ADA" w:rsidRPr="00A94FA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working-level dialogues between stakeholders </w:t>
      </w:r>
      <w:r w:rsidR="007E075A" w:rsidRPr="00A94FA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US"/>
        </w:rPr>
        <w:t xml:space="preserve">and the providers of infrastructure investment is critical to the success or failure of </w:t>
      </w:r>
      <w:r w:rsidR="009C1FF2" w:rsidRPr="00A94FA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US"/>
        </w:rPr>
        <w:t>a</w:t>
      </w:r>
      <w:r w:rsidR="007E075A" w:rsidRPr="00A94FA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US"/>
        </w:rPr>
        <w:t xml:space="preserve"> project. Therefore, it is important to identify how dialogue between stakeholders i</w:t>
      </w:r>
      <w:r w:rsidR="009C1FF2" w:rsidRPr="00A94FA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US"/>
        </w:rPr>
        <w:t>s</w:t>
      </w:r>
      <w:r w:rsidR="007E075A" w:rsidRPr="00A94FA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US"/>
        </w:rPr>
        <w:t xml:space="preserve"> materialized and if it is supported through relevant policy framework. </w:t>
      </w:r>
      <w:r w:rsidR="007E075A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Some topics for paper submissions are broadly listed below, but the list is not exhaustive</w:t>
      </w:r>
      <w:r w:rsidR="00494257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.</w:t>
      </w:r>
      <w:r w:rsidR="007E075A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</w:p>
    <w:p w14:paraId="724AEF0C" w14:textId="0B3B9BD6" w:rsidR="00CD43B8" w:rsidRPr="00A94FA8" w:rsidRDefault="00CD15DF" w:rsidP="00AB5AC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                    </w:t>
      </w:r>
    </w:p>
    <w:p w14:paraId="3FC18C28" w14:textId="6F08E7A9" w:rsidR="00CD43B8" w:rsidRPr="00A94FA8" w:rsidRDefault="00CD43B8" w:rsidP="00D21D0A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</w:pPr>
      <w:r w:rsidRPr="00A94FA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 xml:space="preserve">Session 1: </w:t>
      </w:r>
      <w:r w:rsidR="00F40F8B" w:rsidRPr="00A94FA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 xml:space="preserve">Global Gateway, </w:t>
      </w:r>
      <w:r w:rsidRPr="00A94FA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>EU Green Deal</w:t>
      </w:r>
      <w:r w:rsidR="00B01770" w:rsidRPr="00A94FA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 xml:space="preserve">, Build Back </w:t>
      </w:r>
      <w:r w:rsidR="00E615C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>B</w:t>
      </w:r>
      <w:r w:rsidR="00B01770" w:rsidRPr="00A94FA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>etter</w:t>
      </w:r>
      <w:r w:rsidR="00F40F8B" w:rsidRPr="00A94FA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 xml:space="preserve"> and BRI </w:t>
      </w:r>
      <w:r w:rsidR="00CD15DF" w:rsidRPr="00A94FA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>as instruments of</w:t>
      </w:r>
      <w:r w:rsidR="00FB454F" w:rsidRPr="00A94FA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 xml:space="preserve"> </w:t>
      </w:r>
      <w:r w:rsidR="00CD15DF" w:rsidRPr="00A94FA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>transformation</w:t>
      </w:r>
    </w:p>
    <w:p w14:paraId="2EDDAA12" w14:textId="1BC20BE5" w:rsidR="00133D57" w:rsidRPr="00A94FA8" w:rsidRDefault="00133D57" w:rsidP="005917C2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Defining sustainability: strategies, approaches</w:t>
      </w:r>
    </w:p>
    <w:p w14:paraId="2FC05687" w14:textId="77777777" w:rsidR="003464E5" w:rsidRPr="00A94FA8" w:rsidRDefault="003464E5" w:rsidP="005917C2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Global economy and sustainability </w:t>
      </w:r>
    </w:p>
    <w:p w14:paraId="1C629BEE" w14:textId="2FE7AED4" w:rsidR="00133D57" w:rsidRPr="00A94FA8" w:rsidRDefault="00B01770" w:rsidP="005917C2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Global </w:t>
      </w:r>
      <w:r w:rsidR="00CA25BB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i</w:t>
      </w:r>
      <w:r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nfrastructure </w:t>
      </w:r>
      <w:r w:rsidR="00CA25BB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i</w:t>
      </w:r>
      <w:r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nitiatives </w:t>
      </w:r>
      <w:r w:rsidR="00133D57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and </w:t>
      </w:r>
      <w:r w:rsidR="00494257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SDG’s</w:t>
      </w:r>
      <w:r w:rsidR="00133D57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</w:p>
    <w:p w14:paraId="0C633BA3" w14:textId="7F51A323" w:rsidR="00133D57" w:rsidRPr="00A94FA8" w:rsidRDefault="00133D57" w:rsidP="005917C2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Regional, international organizations</w:t>
      </w:r>
    </w:p>
    <w:p w14:paraId="429FFC95" w14:textId="77777777" w:rsidR="003464E5" w:rsidRPr="00A94FA8" w:rsidRDefault="003464E5" w:rsidP="005917C2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Politics, law making and sustainability </w:t>
      </w:r>
    </w:p>
    <w:p w14:paraId="100B2EE6" w14:textId="77777777" w:rsidR="00043C71" w:rsidRDefault="00133D57" w:rsidP="00043C71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Rethinking multilateralism</w:t>
      </w:r>
    </w:p>
    <w:p w14:paraId="2D33A122" w14:textId="370BB8AA" w:rsidR="00043C71" w:rsidRPr="00AF678C" w:rsidRDefault="00043C71" w:rsidP="00043C71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AF678C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Conflicts and sanctions </w:t>
      </w:r>
    </w:p>
    <w:p w14:paraId="2551BB61" w14:textId="53066234" w:rsidR="002F54CD" w:rsidRPr="00A94FA8" w:rsidRDefault="00133D57" w:rsidP="005917C2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Cooperation</w:t>
      </w:r>
      <w:r w:rsidR="00E738F5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, </w:t>
      </w:r>
      <w:r w:rsidR="0087257B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alliances,</w:t>
      </w:r>
      <w:r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and </w:t>
      </w:r>
      <w:r w:rsidR="00E738F5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strategies</w:t>
      </w:r>
    </w:p>
    <w:p w14:paraId="71F1F933" w14:textId="6F085CD8" w:rsidR="00500DBA" w:rsidRPr="00A94FA8" w:rsidRDefault="00596697" w:rsidP="005917C2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Collective risk and collective bargaining </w:t>
      </w:r>
    </w:p>
    <w:p w14:paraId="2A6538B9" w14:textId="5F9D34DC" w:rsidR="00CD43B8" w:rsidRPr="00A94FA8" w:rsidRDefault="00CD43B8" w:rsidP="00AB5AC0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</w:pPr>
      <w:r w:rsidRPr="00A94FA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>Session 2:</w:t>
      </w:r>
      <w:r w:rsidR="008C5397" w:rsidRPr="00A94FA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 xml:space="preserve"> </w:t>
      </w:r>
      <w:r w:rsidR="00054BCE" w:rsidRPr="00A94FA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>Digital Innovation</w:t>
      </w:r>
      <w:r w:rsidR="004702D7" w:rsidRPr="00A94FA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 xml:space="preserve"> </w:t>
      </w:r>
      <w:r w:rsidR="00054BCE" w:rsidRPr="00A94FA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 xml:space="preserve">and Entrepreneurship </w:t>
      </w:r>
    </w:p>
    <w:p w14:paraId="394998CF" w14:textId="4BDD4205" w:rsidR="004A7250" w:rsidRPr="00A94FA8" w:rsidRDefault="007F391F" w:rsidP="005917C2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Digital </w:t>
      </w:r>
      <w:r w:rsidR="00782185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i</w:t>
      </w:r>
      <w:r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nfrastructure </w:t>
      </w:r>
      <w:r w:rsidR="00782185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i</w:t>
      </w:r>
      <w:r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nvestment </w:t>
      </w:r>
    </w:p>
    <w:p w14:paraId="1ADF4B49" w14:textId="151A9A2E" w:rsidR="007F391F" w:rsidRPr="00A94FA8" w:rsidRDefault="004A7250" w:rsidP="005917C2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Digital </w:t>
      </w:r>
      <w:r w:rsidR="00782185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r</w:t>
      </w:r>
      <w:r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ights</w:t>
      </w:r>
      <w:r w:rsidR="007F391F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</w:p>
    <w:p w14:paraId="1F8245EE" w14:textId="404AA26E" w:rsidR="00063DFD" w:rsidRPr="00A94FA8" w:rsidRDefault="00063DFD" w:rsidP="005917C2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Digital space and its governance </w:t>
      </w:r>
    </w:p>
    <w:p w14:paraId="7F81497B" w14:textId="1BE8EDBF" w:rsidR="002D1CBE" w:rsidRPr="00A94FA8" w:rsidRDefault="002D1CBE" w:rsidP="005917C2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Digital Silk Road</w:t>
      </w:r>
    </w:p>
    <w:p w14:paraId="696CAE2D" w14:textId="2E2FC99E" w:rsidR="002D1CBE" w:rsidRPr="00A94FA8" w:rsidRDefault="002D1CBE" w:rsidP="005917C2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SME </w:t>
      </w:r>
      <w:r w:rsidR="007F391F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digitalization and entrepreneurship </w:t>
      </w:r>
    </w:p>
    <w:p w14:paraId="0C542E60" w14:textId="3B9D6FF0" w:rsidR="0046210B" w:rsidRPr="00A94FA8" w:rsidRDefault="003464E5" w:rsidP="005917C2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D</w:t>
      </w:r>
      <w:r w:rsidR="0046210B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igital </w:t>
      </w:r>
      <w:r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innovation and</w:t>
      </w:r>
      <w:r w:rsidR="0046210B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  <w:r w:rsidR="00E738F5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finance </w:t>
      </w:r>
    </w:p>
    <w:p w14:paraId="6DD6AFDD" w14:textId="10A20E48" w:rsidR="00E738F5" w:rsidRPr="00A94FA8" w:rsidRDefault="00A7078E" w:rsidP="005917C2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Digital space - c</w:t>
      </w:r>
      <w:r w:rsidR="00E738F5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onnectivity, </w:t>
      </w:r>
      <w:r w:rsidR="00494257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networks and </w:t>
      </w:r>
      <w:r w:rsidR="00E738F5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platforms </w:t>
      </w:r>
    </w:p>
    <w:p w14:paraId="737E6EB9" w14:textId="3879B090" w:rsidR="004A7250" w:rsidRPr="00A94FA8" w:rsidRDefault="004A7250" w:rsidP="005917C2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Multistakeholder solutions</w:t>
      </w:r>
    </w:p>
    <w:p w14:paraId="3D717055" w14:textId="36EBD9A9" w:rsidR="00E738F5" w:rsidRPr="00A94FA8" w:rsidRDefault="004757B5" w:rsidP="005917C2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Data protection, s</w:t>
      </w:r>
      <w:r w:rsidR="00E738F5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ecurity</w:t>
      </w:r>
      <w:r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, information sharing</w:t>
      </w:r>
      <w:r w:rsidR="00E738F5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and transparency </w:t>
      </w:r>
    </w:p>
    <w:p w14:paraId="57CC57E4" w14:textId="6116FC8D" w:rsidR="00DE7006" w:rsidRPr="00A94FA8" w:rsidRDefault="00E738F5" w:rsidP="005917C2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Role of </w:t>
      </w:r>
      <w:r w:rsidR="004A7250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regulations, </w:t>
      </w:r>
      <w:r w:rsidR="00A7078E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standards,</w:t>
      </w:r>
      <w:r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and </w:t>
      </w:r>
      <w:r w:rsidR="004A7250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best practices </w:t>
      </w:r>
    </w:p>
    <w:p w14:paraId="0D520230" w14:textId="5746E125" w:rsidR="006854DB" w:rsidRPr="00A94FA8" w:rsidRDefault="004757B5" w:rsidP="005917C2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Business environment issues</w:t>
      </w:r>
    </w:p>
    <w:p w14:paraId="6EC537D0" w14:textId="51850873" w:rsidR="003464E5" w:rsidRPr="00A94FA8" w:rsidRDefault="00E33A8C" w:rsidP="005917C2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Corporate </w:t>
      </w:r>
      <w:r w:rsidR="00063DFD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s</w:t>
      </w:r>
      <w:r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ocial </w:t>
      </w:r>
      <w:r w:rsidR="00063DFD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r</w:t>
      </w:r>
      <w:r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esponsibility </w:t>
      </w:r>
    </w:p>
    <w:p w14:paraId="16DDE5BC" w14:textId="0FEF0D13" w:rsidR="007C36E4" w:rsidRPr="00A94FA8" w:rsidRDefault="007C36E4" w:rsidP="005917C2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Transnational </w:t>
      </w:r>
      <w:r w:rsidR="00063DFD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corporations</w:t>
      </w:r>
      <w:r w:rsidR="00A7078E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, business model</w:t>
      </w:r>
      <w:r w:rsidR="00063DFD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and human rights</w:t>
      </w:r>
    </w:p>
    <w:p w14:paraId="24CD29A3" w14:textId="3AA27998" w:rsidR="00A07C20" w:rsidRDefault="00A7078E" w:rsidP="005917C2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Due diligence and entrepreneurship </w:t>
      </w:r>
    </w:p>
    <w:p w14:paraId="061F96D0" w14:textId="77777777" w:rsidR="0068393B" w:rsidRPr="00A94FA8" w:rsidRDefault="0068393B" w:rsidP="0068393B">
      <w:pPr>
        <w:pStyle w:val="ListParagraph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</w:p>
    <w:p w14:paraId="4AF59AA0" w14:textId="4126102C" w:rsidR="00CD43B8" w:rsidRPr="00A94FA8" w:rsidRDefault="00CD43B8" w:rsidP="00AB5AC0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</w:pPr>
      <w:r w:rsidRPr="00A94FA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lastRenderedPageBreak/>
        <w:t xml:space="preserve">Session 3: </w:t>
      </w:r>
      <w:r w:rsidR="00054BCE" w:rsidRPr="00A94FA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 xml:space="preserve">Trade and Investment   </w:t>
      </w:r>
    </w:p>
    <w:p w14:paraId="45CF4262" w14:textId="2482E087" w:rsidR="00E33A8C" w:rsidRPr="00A94FA8" w:rsidRDefault="00E33A8C" w:rsidP="005917C2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Reconfiguration of global value chain</w:t>
      </w:r>
      <w:r w:rsidR="00955B8B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s</w:t>
      </w:r>
      <w:r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, regionalisation of value chains </w:t>
      </w:r>
    </w:p>
    <w:p w14:paraId="60A5F7E5" w14:textId="51C816AD" w:rsidR="00754EAB" w:rsidRPr="00A94FA8" w:rsidRDefault="00E33A8C" w:rsidP="005917C2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Geo-politics</w:t>
      </w:r>
      <w:r w:rsidR="00C51D38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, strateg</w:t>
      </w:r>
      <w:r w:rsidR="00CA25BB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ies</w:t>
      </w:r>
      <w:r w:rsidR="00C51D38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, alliances </w:t>
      </w:r>
    </w:p>
    <w:p w14:paraId="2B639A78" w14:textId="77777777" w:rsidR="00A1772A" w:rsidRPr="00A94FA8" w:rsidRDefault="00A1772A" w:rsidP="005917C2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A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Regional and international institutions </w:t>
      </w:r>
    </w:p>
    <w:p w14:paraId="6709E579" w14:textId="77777777" w:rsidR="00A1772A" w:rsidRPr="00A94FA8" w:rsidRDefault="00A1772A" w:rsidP="005917C2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Role of regulations, standards, and best practices </w:t>
      </w:r>
    </w:p>
    <w:p w14:paraId="7834B8A1" w14:textId="2EB338CB" w:rsidR="00754EAB" w:rsidRPr="00A94FA8" w:rsidRDefault="00754EAB" w:rsidP="005917C2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FDI</w:t>
      </w:r>
      <w:r w:rsidR="00E33A8C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  <w:r w:rsidR="00D0037D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f</w:t>
      </w:r>
      <w:r w:rsidR="00E33A8C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lows</w:t>
      </w:r>
      <w:r w:rsidR="00A1772A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and screening</w:t>
      </w:r>
    </w:p>
    <w:p w14:paraId="65A970C3" w14:textId="5484B890" w:rsidR="00E33A8C" w:rsidRPr="00A94FA8" w:rsidRDefault="00E33A8C" w:rsidP="005917C2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Case-studies of investment projects</w:t>
      </w:r>
    </w:p>
    <w:p w14:paraId="02A96241" w14:textId="16A3AA5D" w:rsidR="00E33A8C" w:rsidRPr="00A94FA8" w:rsidRDefault="00C51D38" w:rsidP="005917C2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MNCs, local actors and public authority </w:t>
      </w:r>
    </w:p>
    <w:p w14:paraId="095CCFED" w14:textId="1BD4CCF6" w:rsidR="00C51D38" w:rsidRPr="00A94FA8" w:rsidRDefault="00C51D38" w:rsidP="005917C2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Investment environment, </w:t>
      </w:r>
      <w:r w:rsidR="00CA25BB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r</w:t>
      </w:r>
      <w:r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ule of </w:t>
      </w:r>
      <w:r w:rsidR="00CA25BB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l</w:t>
      </w:r>
      <w:r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aw</w:t>
      </w:r>
    </w:p>
    <w:p w14:paraId="7FD8EDC5" w14:textId="01B54D2B" w:rsidR="00A1772A" w:rsidRPr="00A94FA8" w:rsidRDefault="00C51D38" w:rsidP="005917C2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A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Special economic zones, free ports, smart ports</w:t>
      </w:r>
    </w:p>
    <w:p w14:paraId="235E27EA" w14:textId="51F77768" w:rsidR="00A1772A" w:rsidRPr="00A94FA8" w:rsidRDefault="00A1772A" w:rsidP="005917C2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A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Trade facilitation </w:t>
      </w:r>
    </w:p>
    <w:p w14:paraId="1DACB2F1" w14:textId="48B08256" w:rsidR="00A1772A" w:rsidRDefault="00A1772A" w:rsidP="00AB5AC0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Trade and digital transformation </w:t>
      </w:r>
    </w:p>
    <w:p w14:paraId="3684EAA5" w14:textId="18244591" w:rsidR="00043C71" w:rsidRPr="00AF678C" w:rsidRDefault="00043C71" w:rsidP="00AB5AC0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AF678C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Economic </w:t>
      </w:r>
      <w:r w:rsidR="00D0037D" w:rsidRPr="00AF678C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s</w:t>
      </w:r>
      <w:r w:rsidRPr="00AF678C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anctions </w:t>
      </w:r>
    </w:p>
    <w:p w14:paraId="4D32E22C" w14:textId="2BD69529" w:rsidR="00D45B20" w:rsidRPr="00A94FA8" w:rsidRDefault="00CD43B8" w:rsidP="005917C2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</w:pPr>
      <w:r w:rsidRPr="00A94FA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 xml:space="preserve">Session 4: </w:t>
      </w:r>
      <w:r w:rsidR="00054BCE" w:rsidRPr="00A94FA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 xml:space="preserve">Energy and Finance  </w:t>
      </w:r>
    </w:p>
    <w:p w14:paraId="4B126135" w14:textId="4EEE4A75" w:rsidR="00A960B6" w:rsidRPr="00A94FA8" w:rsidRDefault="0046210B" w:rsidP="005917C2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GB"/>
        </w:rPr>
      </w:pPr>
      <w:r w:rsidRPr="00A94FA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GB"/>
        </w:rPr>
        <w:t xml:space="preserve">Defining </w:t>
      </w:r>
      <w:r w:rsidR="00A960B6" w:rsidRPr="00A94FA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GB"/>
        </w:rPr>
        <w:t xml:space="preserve">Sustainable Production and Consumption </w:t>
      </w:r>
    </w:p>
    <w:p w14:paraId="1B280938" w14:textId="2D416CAC" w:rsidR="00A960B6" w:rsidRPr="00A94FA8" w:rsidRDefault="0046210B" w:rsidP="005917C2">
      <w:pPr>
        <w:pStyle w:val="ListParagraph"/>
        <w:numPr>
          <w:ilvl w:val="0"/>
          <w:numId w:val="6"/>
        </w:numPr>
        <w:spacing w:before="450" w:after="15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GB"/>
        </w:rPr>
      </w:pPr>
      <w:r w:rsidRPr="00A94FA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GB"/>
        </w:rPr>
        <w:t xml:space="preserve">Role of </w:t>
      </w:r>
      <w:r w:rsidR="00D0037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GB"/>
        </w:rPr>
        <w:t>l</w:t>
      </w:r>
      <w:r w:rsidRPr="00A94FA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GB"/>
        </w:rPr>
        <w:t xml:space="preserve">egislation, </w:t>
      </w:r>
      <w:r w:rsidR="00D0037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GB"/>
        </w:rPr>
        <w:t>s</w:t>
      </w:r>
      <w:r w:rsidR="00A960B6" w:rsidRPr="00A94FA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GB"/>
        </w:rPr>
        <w:t xml:space="preserve">tandards and </w:t>
      </w:r>
      <w:r w:rsidR="00D0037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GB"/>
        </w:rPr>
        <w:t>i</w:t>
      </w:r>
      <w:r w:rsidR="00A960B6" w:rsidRPr="00A94FA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GB"/>
        </w:rPr>
        <w:t>ndicators</w:t>
      </w:r>
      <w:r w:rsidRPr="00A94FA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GB"/>
        </w:rPr>
        <w:t xml:space="preserve"> for </w:t>
      </w:r>
      <w:r w:rsidR="00D0037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GB"/>
        </w:rPr>
        <w:t>s</w:t>
      </w:r>
      <w:r w:rsidRPr="00A94FA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GB"/>
        </w:rPr>
        <w:t xml:space="preserve">ustainable </w:t>
      </w:r>
      <w:r w:rsidR="00D0037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GB"/>
        </w:rPr>
        <w:t>p</w:t>
      </w:r>
      <w:r w:rsidRPr="00A94FA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GB"/>
        </w:rPr>
        <w:t xml:space="preserve">roduction and </w:t>
      </w:r>
      <w:r w:rsidR="00D0037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GB"/>
        </w:rPr>
        <w:t>c</w:t>
      </w:r>
      <w:r w:rsidRPr="00A94FA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GB"/>
        </w:rPr>
        <w:t>onsumption</w:t>
      </w:r>
      <w:r w:rsidR="00A960B6" w:rsidRPr="00A94FA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GB"/>
        </w:rPr>
        <w:t xml:space="preserve"> </w:t>
      </w:r>
    </w:p>
    <w:p w14:paraId="4B76BAA4" w14:textId="22094D48" w:rsidR="0046210B" w:rsidRPr="00A94FA8" w:rsidRDefault="0046210B" w:rsidP="005917C2">
      <w:pPr>
        <w:pStyle w:val="ListParagraph"/>
        <w:numPr>
          <w:ilvl w:val="0"/>
          <w:numId w:val="6"/>
        </w:numPr>
        <w:spacing w:before="450" w:after="15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GB"/>
        </w:rPr>
      </w:pPr>
      <w:r w:rsidRPr="00A94FA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GB"/>
        </w:rPr>
        <w:t xml:space="preserve">Green </w:t>
      </w:r>
      <w:r w:rsidR="00D0037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GB"/>
        </w:rPr>
        <w:t>f</w:t>
      </w:r>
      <w:r w:rsidRPr="00A94FA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GB"/>
        </w:rPr>
        <w:t xml:space="preserve">inance </w:t>
      </w:r>
    </w:p>
    <w:p w14:paraId="2188D71D" w14:textId="5B588F6D" w:rsidR="00A960B6" w:rsidRPr="00A94FA8" w:rsidRDefault="00F71B47" w:rsidP="005917C2">
      <w:pPr>
        <w:pStyle w:val="ListParagraph"/>
        <w:numPr>
          <w:ilvl w:val="0"/>
          <w:numId w:val="6"/>
        </w:numPr>
        <w:spacing w:before="450" w:after="15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GB"/>
        </w:rPr>
      </w:pPr>
      <w:r w:rsidRPr="00A94FA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GB"/>
        </w:rPr>
        <w:t xml:space="preserve">Resource utilization and conservation  </w:t>
      </w:r>
    </w:p>
    <w:p w14:paraId="43AB9BBC" w14:textId="77777777" w:rsidR="00704204" w:rsidRPr="00A94FA8" w:rsidRDefault="00F71B47" w:rsidP="005917C2">
      <w:pPr>
        <w:pStyle w:val="ListParagraph"/>
        <w:numPr>
          <w:ilvl w:val="0"/>
          <w:numId w:val="6"/>
        </w:numPr>
        <w:spacing w:before="450" w:after="15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GB"/>
        </w:rPr>
      </w:pPr>
      <w:r w:rsidRPr="00A94FA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GB"/>
        </w:rPr>
        <w:t>Green technology</w:t>
      </w:r>
    </w:p>
    <w:p w14:paraId="56EBCF9E" w14:textId="2825A0CE" w:rsidR="00704204" w:rsidRPr="00A94FA8" w:rsidRDefault="00A960B6" w:rsidP="005917C2">
      <w:pPr>
        <w:pStyle w:val="ListParagraph"/>
        <w:numPr>
          <w:ilvl w:val="0"/>
          <w:numId w:val="6"/>
        </w:numPr>
        <w:spacing w:before="450" w:after="15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GB"/>
        </w:rPr>
      </w:pPr>
      <w:r w:rsidRPr="00A94FA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GB"/>
        </w:rPr>
        <w:t xml:space="preserve">Waste </w:t>
      </w:r>
      <w:r w:rsidR="00D0037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GB"/>
        </w:rPr>
        <w:t>m</w:t>
      </w:r>
      <w:r w:rsidRPr="00A94FA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GB"/>
        </w:rPr>
        <w:t>anagement</w:t>
      </w:r>
    </w:p>
    <w:p w14:paraId="144DC3B6" w14:textId="48D407D5" w:rsidR="007C36E4" w:rsidRPr="00A94FA8" w:rsidRDefault="007C36E4" w:rsidP="005917C2">
      <w:pPr>
        <w:pStyle w:val="ListParagraph"/>
        <w:numPr>
          <w:ilvl w:val="0"/>
          <w:numId w:val="6"/>
        </w:numPr>
        <w:spacing w:before="450" w:after="15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GB"/>
        </w:rPr>
      </w:pPr>
      <w:r w:rsidRPr="00A94FA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GB"/>
        </w:rPr>
        <w:t>Environmental, social and governance (ESG) criteria</w:t>
      </w:r>
    </w:p>
    <w:p w14:paraId="093D4BA7" w14:textId="71D56914" w:rsidR="007264E3" w:rsidRPr="00A94FA8" w:rsidRDefault="007264E3" w:rsidP="005917C2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A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Sustainable financing for SME</w:t>
      </w:r>
    </w:p>
    <w:p w14:paraId="6A34EF6A" w14:textId="2808817F" w:rsidR="00704204" w:rsidRPr="00A94FA8" w:rsidRDefault="00704204" w:rsidP="005917C2">
      <w:pPr>
        <w:pStyle w:val="ListParagraph"/>
        <w:numPr>
          <w:ilvl w:val="0"/>
          <w:numId w:val="6"/>
        </w:numPr>
        <w:spacing w:before="450" w:after="15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GB"/>
        </w:rPr>
      </w:pPr>
      <w:r w:rsidRPr="00A94FA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GB"/>
        </w:rPr>
        <w:t xml:space="preserve">Finance, risk management and debt </w:t>
      </w:r>
      <w:r w:rsidR="00A1772A" w:rsidRPr="00A94FA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GB"/>
        </w:rPr>
        <w:t xml:space="preserve">sustainability </w:t>
      </w:r>
      <w:r w:rsidR="00A960B6" w:rsidRPr="00A94FA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GB"/>
        </w:rPr>
        <w:t xml:space="preserve"> </w:t>
      </w:r>
    </w:p>
    <w:p w14:paraId="3560D0C8" w14:textId="0B6BFE5B" w:rsidR="00704204" w:rsidRPr="00A94FA8" w:rsidRDefault="00704204" w:rsidP="005917C2">
      <w:pPr>
        <w:pStyle w:val="ListParagraph"/>
        <w:numPr>
          <w:ilvl w:val="0"/>
          <w:numId w:val="6"/>
        </w:numPr>
        <w:spacing w:before="450" w:after="15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GB"/>
        </w:rPr>
      </w:pPr>
      <w:r w:rsidRPr="00A94FA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GB"/>
        </w:rPr>
        <w:t xml:space="preserve">Finance and public goods </w:t>
      </w:r>
    </w:p>
    <w:p w14:paraId="2103FD75" w14:textId="5F7CD97D" w:rsidR="00500DBA" w:rsidRPr="00A94FA8" w:rsidRDefault="00704204" w:rsidP="005917C2">
      <w:pPr>
        <w:pStyle w:val="ListParagraph"/>
        <w:numPr>
          <w:ilvl w:val="0"/>
          <w:numId w:val="6"/>
        </w:numPr>
        <w:spacing w:before="450" w:after="15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GB"/>
        </w:rPr>
      </w:pPr>
      <w:r w:rsidRPr="00A94FA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GB"/>
        </w:rPr>
        <w:t xml:space="preserve">Role of development banks and institutions </w:t>
      </w:r>
    </w:p>
    <w:p w14:paraId="769D5AE0" w14:textId="2C8F3D23" w:rsidR="00B37527" w:rsidRPr="00A94FA8" w:rsidRDefault="00CD3086" w:rsidP="005917C2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</w:pPr>
      <w:r w:rsidRPr="00A94FA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 xml:space="preserve">Session 5: </w:t>
      </w:r>
      <w:r w:rsidR="00054BCE" w:rsidRPr="00A94FA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>Infrastructure and Transport</w:t>
      </w:r>
    </w:p>
    <w:p w14:paraId="57971641" w14:textId="1F434DB1" w:rsidR="00B37527" w:rsidRPr="00A94FA8" w:rsidRDefault="00B37527" w:rsidP="005917C2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Green finance for transport and infrastructure  </w:t>
      </w:r>
    </w:p>
    <w:p w14:paraId="787CCC18" w14:textId="74084A14" w:rsidR="00B37527" w:rsidRPr="00A94FA8" w:rsidRDefault="00B37527" w:rsidP="005917C2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Reconfiguration of global value chain, regionalisation of value chains </w:t>
      </w:r>
    </w:p>
    <w:p w14:paraId="7D0EC5BE" w14:textId="3CA5E849" w:rsidR="00B37527" w:rsidRPr="00A94FA8" w:rsidRDefault="00B37527" w:rsidP="005917C2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Case studies, prototypes </w:t>
      </w:r>
      <w:r w:rsidR="00B01770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related to </w:t>
      </w:r>
      <w:r w:rsidR="00CA25BB" w:rsidRPr="00A94FA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GB"/>
        </w:rPr>
        <w:t>g</w:t>
      </w:r>
      <w:r w:rsidR="00B01770" w:rsidRPr="00A94FA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GB"/>
        </w:rPr>
        <w:t xml:space="preserve">lobal </w:t>
      </w:r>
      <w:r w:rsidR="00CA25BB" w:rsidRPr="00A94FA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GB"/>
        </w:rPr>
        <w:t>i</w:t>
      </w:r>
      <w:r w:rsidR="00B01770" w:rsidRPr="00A94FA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GB"/>
        </w:rPr>
        <w:t xml:space="preserve">nfrastructure </w:t>
      </w:r>
      <w:r w:rsidR="00CA25BB" w:rsidRPr="00A94FA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GB"/>
        </w:rPr>
        <w:t>i</w:t>
      </w:r>
      <w:r w:rsidR="00B01770" w:rsidRPr="00A94FA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GB"/>
        </w:rPr>
        <w:t>nitiatives</w:t>
      </w:r>
    </w:p>
    <w:p w14:paraId="43987B4A" w14:textId="1AFA7D3F" w:rsidR="001B152C" w:rsidRPr="00A94FA8" w:rsidRDefault="00C51D38" w:rsidP="005917C2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GB"/>
        </w:rPr>
      </w:pPr>
      <w:r w:rsidRPr="00A94FA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GB"/>
        </w:rPr>
        <w:t>E</w:t>
      </w:r>
      <w:r w:rsidR="001B152C" w:rsidRPr="00A94FA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GB"/>
        </w:rPr>
        <w:t>nabling environment for the development of sustainable infrastructure</w:t>
      </w:r>
    </w:p>
    <w:p w14:paraId="5A8A8ECF" w14:textId="6AFE1D5B" w:rsidR="001B152C" w:rsidRPr="00A94FA8" w:rsidRDefault="001B152C" w:rsidP="005917C2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GB"/>
        </w:rPr>
      </w:pPr>
      <w:r w:rsidRPr="00A94FA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GB"/>
        </w:rPr>
        <w:t xml:space="preserve">Capacity building </w:t>
      </w:r>
    </w:p>
    <w:p w14:paraId="31B9109D" w14:textId="58AEF606" w:rsidR="0036097B" w:rsidRDefault="0036097B" w:rsidP="005917C2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GB"/>
        </w:rPr>
      </w:pPr>
      <w:r w:rsidRPr="00A94FA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GB"/>
        </w:rPr>
        <w:t xml:space="preserve">Climate </w:t>
      </w:r>
      <w:r w:rsidR="00494257" w:rsidRPr="00A94FA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GB"/>
        </w:rPr>
        <w:t>n</w:t>
      </w:r>
      <w:r w:rsidRPr="00A94FA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GB"/>
        </w:rPr>
        <w:t>eutral future</w:t>
      </w:r>
    </w:p>
    <w:p w14:paraId="4B212EE1" w14:textId="0507E52B" w:rsidR="00043C71" w:rsidRPr="00AF678C" w:rsidRDefault="00043C71" w:rsidP="005917C2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GB"/>
        </w:rPr>
      </w:pPr>
      <w:r w:rsidRPr="00AF678C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GB"/>
        </w:rPr>
        <w:t xml:space="preserve">Carbon negative infrastructure </w:t>
      </w:r>
    </w:p>
    <w:p w14:paraId="7F54C3FD" w14:textId="2EC19406" w:rsidR="001B152C" w:rsidRPr="00A94FA8" w:rsidRDefault="001B152C" w:rsidP="005917C2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A94FA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GB"/>
        </w:rPr>
        <w:t xml:space="preserve">Infrastructure and </w:t>
      </w:r>
      <w:r w:rsidR="00CA25BB" w:rsidRPr="00A94FA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GB"/>
        </w:rPr>
        <w:t>r</w:t>
      </w:r>
      <w:r w:rsidRPr="00A94FA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GB"/>
        </w:rPr>
        <w:t xml:space="preserve">ole of international and regional institutions </w:t>
      </w:r>
    </w:p>
    <w:p w14:paraId="54BEB5A0" w14:textId="5D2D440E" w:rsidR="001B152C" w:rsidRPr="00A94FA8" w:rsidRDefault="001B152C" w:rsidP="005917C2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A94FA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GB"/>
        </w:rPr>
        <w:t>Urban, social and ecological debates</w:t>
      </w:r>
    </w:p>
    <w:p w14:paraId="2C98A32E" w14:textId="6260DD72" w:rsidR="001B152C" w:rsidRPr="00A94FA8" w:rsidRDefault="001B152C" w:rsidP="005917C2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A94FA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GB"/>
        </w:rPr>
        <w:t>Smart cities and trade lanes</w:t>
      </w:r>
    </w:p>
    <w:p w14:paraId="391C563A" w14:textId="71429EA3" w:rsidR="001B152C" w:rsidRPr="00A94FA8" w:rsidRDefault="001B152C" w:rsidP="005917C2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A94FA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GB"/>
        </w:rPr>
        <w:t xml:space="preserve">Climate change, loss of biodiversity, migration, and infrastructure </w:t>
      </w:r>
    </w:p>
    <w:p w14:paraId="3D6AE089" w14:textId="50824844" w:rsidR="00A07C20" w:rsidRPr="00A94FA8" w:rsidRDefault="001B152C" w:rsidP="005917C2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A94FA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GB"/>
        </w:rPr>
        <w:t xml:space="preserve">Stakeholders and actors; need for dialogue </w:t>
      </w:r>
    </w:p>
    <w:p w14:paraId="3ABBB38E" w14:textId="04100EDD" w:rsidR="00770E90" w:rsidRPr="00A94FA8" w:rsidRDefault="008C5397" w:rsidP="005917C2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</w:pPr>
      <w:r w:rsidRPr="00A94FA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lastRenderedPageBreak/>
        <w:t xml:space="preserve">Session </w:t>
      </w:r>
      <w:r w:rsidR="00CD3086" w:rsidRPr="00A94FA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>6</w:t>
      </w:r>
      <w:r w:rsidRPr="00A94FA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 xml:space="preserve">: </w:t>
      </w:r>
      <w:r w:rsidR="00CD15DF" w:rsidRPr="00A94FA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 xml:space="preserve">Human </w:t>
      </w:r>
      <w:r w:rsidR="00163BB5" w:rsidRPr="00A94FA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>Capital</w:t>
      </w:r>
      <w:r w:rsidR="00196B5F" w:rsidRPr="00A94FA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>, Education</w:t>
      </w:r>
      <w:r w:rsidR="000105C0" w:rsidRPr="00A94FA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 xml:space="preserve"> and</w:t>
      </w:r>
      <w:r w:rsidR="00CD15DF" w:rsidRPr="00A94FA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 xml:space="preserve"> </w:t>
      </w:r>
      <w:r w:rsidR="000105C0" w:rsidRPr="00A94FA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 xml:space="preserve">Society </w:t>
      </w:r>
    </w:p>
    <w:p w14:paraId="0DB7F860" w14:textId="28ABE209" w:rsidR="00D45B20" w:rsidRPr="00A94FA8" w:rsidRDefault="00CA25BB" w:rsidP="005917C2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GB"/>
        </w:rPr>
      </w:pPr>
      <w:r w:rsidRPr="00A94FA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GB"/>
        </w:rPr>
        <w:t>Labour</w:t>
      </w:r>
      <w:r w:rsidR="00D45B20" w:rsidRPr="00A94FA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GB"/>
        </w:rPr>
        <w:t xml:space="preserve"> conditions and the development of transnational production chains </w:t>
      </w:r>
    </w:p>
    <w:p w14:paraId="0DC2C0AF" w14:textId="5FE90079" w:rsidR="006854DB" w:rsidRPr="00A94FA8" w:rsidRDefault="006854DB" w:rsidP="005917C2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GB"/>
        </w:rPr>
      </w:pPr>
      <w:r w:rsidRPr="00A94FA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GB"/>
        </w:rPr>
        <w:t>Access to education and d</w:t>
      </w:r>
      <w:r w:rsidR="001B152C" w:rsidRPr="00A94FA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GB"/>
        </w:rPr>
        <w:t xml:space="preserve">ecolonization of </w:t>
      </w:r>
      <w:r w:rsidRPr="00A94FA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GB"/>
        </w:rPr>
        <w:t xml:space="preserve">curriculum </w:t>
      </w:r>
    </w:p>
    <w:p w14:paraId="189BB446" w14:textId="3DDAC1DB" w:rsidR="006854DB" w:rsidRPr="00A94FA8" w:rsidRDefault="006854DB" w:rsidP="005917C2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GB"/>
        </w:rPr>
      </w:pPr>
      <w:r w:rsidRPr="00A94FA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GB"/>
        </w:rPr>
        <w:t xml:space="preserve">Gender equality, cultural and social considerations </w:t>
      </w:r>
    </w:p>
    <w:p w14:paraId="4F1937F5" w14:textId="5EF0C554" w:rsidR="006854DB" w:rsidRPr="00A94FA8" w:rsidRDefault="006854DB" w:rsidP="005917C2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GB"/>
        </w:rPr>
      </w:pPr>
      <w:r w:rsidRPr="00A94FA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GB"/>
        </w:rPr>
        <w:t>Cooperation, stakeholders</w:t>
      </w:r>
      <w:r w:rsidR="000B67BF" w:rsidRPr="00A94FA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GB"/>
        </w:rPr>
        <w:t>,</w:t>
      </w:r>
      <w:r w:rsidRPr="00A94FA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GB"/>
        </w:rPr>
        <w:t xml:space="preserve"> and actors </w:t>
      </w:r>
    </w:p>
    <w:p w14:paraId="1B9930C0" w14:textId="58D6D67E" w:rsidR="006854DB" w:rsidRPr="00A94FA8" w:rsidRDefault="006854DB" w:rsidP="005917C2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GB"/>
        </w:rPr>
      </w:pPr>
      <w:r w:rsidRPr="00A94FA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GB"/>
        </w:rPr>
        <w:t>Rights of the consumer</w:t>
      </w:r>
    </w:p>
    <w:p w14:paraId="502DA422" w14:textId="77777777" w:rsidR="00233D55" w:rsidRPr="00A94FA8" w:rsidRDefault="006854DB" w:rsidP="005917C2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GB"/>
        </w:rPr>
      </w:pPr>
      <w:r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Utilisation of resources and society</w:t>
      </w:r>
    </w:p>
    <w:p w14:paraId="16870F01" w14:textId="53B2BFBF" w:rsidR="00233D55" w:rsidRPr="00A94FA8" w:rsidRDefault="00233D55" w:rsidP="005917C2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GB"/>
        </w:rPr>
      </w:pPr>
      <w:r w:rsidRPr="00A94FA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GB"/>
        </w:rPr>
        <w:t>T</w:t>
      </w:r>
      <w:r w:rsidR="006854DB" w:rsidRPr="00A94FA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GB"/>
        </w:rPr>
        <w:t xml:space="preserve">ransformation </w:t>
      </w:r>
      <w:r w:rsidRPr="00A94FA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GB"/>
        </w:rPr>
        <w:t xml:space="preserve">of society, livelihood, areas, geography, indigenous groups </w:t>
      </w:r>
      <w:r w:rsidR="00CA25BB" w:rsidRPr="00A94FA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GB"/>
        </w:rPr>
        <w:t>as</w:t>
      </w:r>
      <w:r w:rsidR="006854DB" w:rsidRPr="00A94FA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GB"/>
        </w:rPr>
        <w:t xml:space="preserve"> investment </w:t>
      </w:r>
      <w:r w:rsidRPr="00A94FA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GB"/>
        </w:rPr>
        <w:t>in regeneration or development infrastructure</w:t>
      </w:r>
    </w:p>
    <w:p w14:paraId="0FDD0E42" w14:textId="04DBDC25" w:rsidR="0087257B" w:rsidRPr="00630919" w:rsidRDefault="00233D55" w:rsidP="005917C2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GB"/>
        </w:rPr>
      </w:pPr>
      <w:r w:rsidRPr="00A94FA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GB"/>
        </w:rPr>
        <w:t xml:space="preserve">Local contestation and conflicts </w:t>
      </w:r>
    </w:p>
    <w:p w14:paraId="575E7889" w14:textId="77777777" w:rsidR="008240C9" w:rsidRPr="00A94FA8" w:rsidRDefault="008240C9" w:rsidP="005917C2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</w:pPr>
    </w:p>
    <w:p w14:paraId="4E1D3827" w14:textId="04E1F3BC" w:rsidR="00E90431" w:rsidRPr="00A94FA8" w:rsidRDefault="00221880" w:rsidP="005917C2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</w:pPr>
      <w:r w:rsidRPr="00A94FA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 xml:space="preserve">Instructions for Submission </w:t>
      </w:r>
    </w:p>
    <w:p w14:paraId="520009EE" w14:textId="7C2021F0" w:rsidR="00E90431" w:rsidRPr="00FE2971" w:rsidRDefault="00E90431" w:rsidP="00FF23BA">
      <w:pPr>
        <w:jc w:val="both"/>
      </w:pPr>
      <w:r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Abstracts (</w:t>
      </w:r>
      <w:r w:rsidR="00F67DB1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MS</w:t>
      </w:r>
      <w:r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Word</w:t>
      </w:r>
      <w:r w:rsidR="00F67DB1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doc</w:t>
      </w:r>
      <w:r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or </w:t>
      </w:r>
      <w:r w:rsidR="00F67DB1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Adobe pdf</w:t>
      </w:r>
      <w:r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, not exceeding 800 words) should be submitted together with a short biography (not exceeding 100 words) via the following email</w:t>
      </w:r>
      <w:r w:rsidR="00FE2971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  <w:hyperlink r:id="rId7" w:tgtFrame="_blank" w:tooltip="mailto:ace2022@handels.gu.se" w:history="1">
        <w:r w:rsidR="00FE2971" w:rsidRPr="00FF23BA">
          <w:rPr>
            <w:rFonts w:ascii="Times New Roman" w:hAnsi="Times New Roman" w:cs="Times New Roman"/>
            <w:color w:val="000000" w:themeColor="text1"/>
            <w:sz w:val="28"/>
            <w:szCs w:val="28"/>
            <w:lang w:val="en-GB"/>
          </w:rPr>
          <w:t>ace2022@handels.gu.se</w:t>
        </w:r>
      </w:hyperlink>
      <w:r w:rsidR="00F67DB1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,</w:t>
      </w:r>
      <w:r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no later than </w:t>
      </w:r>
      <w:r w:rsidR="00984CFB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Monday</w:t>
      </w:r>
      <w:r w:rsidR="00F67DB1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, </w:t>
      </w:r>
      <w:r w:rsidR="007579EE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2</w:t>
      </w:r>
      <w:r w:rsidR="00984CFB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May</w:t>
      </w:r>
      <w:r w:rsidR="007579EE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2022. </w:t>
      </w:r>
    </w:p>
    <w:p w14:paraId="6689E087" w14:textId="77777777" w:rsidR="00E90431" w:rsidRPr="00A94FA8" w:rsidRDefault="00E90431" w:rsidP="005917C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</w:p>
    <w:p w14:paraId="0724A54B" w14:textId="58F0280F" w:rsidR="008240C9" w:rsidRPr="00A94FA8" w:rsidRDefault="00F67DB1" w:rsidP="005917C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Authors of s</w:t>
      </w:r>
      <w:r w:rsidR="00E90431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uccessful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abstracts</w:t>
      </w:r>
      <w:r w:rsidR="00E90431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will be notified by</w:t>
      </w:r>
      <w:r w:rsidR="005917C2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  <w:r w:rsidR="00D94150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Friday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, </w:t>
      </w:r>
      <w:r w:rsidR="00BF03EB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1</w:t>
      </w:r>
      <w:r w:rsidR="00D94150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3</w:t>
      </w:r>
      <w:r w:rsidR="007579EE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May 2022.</w:t>
      </w:r>
      <w:r w:rsidR="00E90431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  <w:r w:rsidR="00AF678C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Authors</w:t>
      </w:r>
      <w:r w:rsidR="00E90431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should submit the first draft (</w:t>
      </w:r>
      <w:r w:rsidR="007579EE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7</w:t>
      </w:r>
      <w:r w:rsidR="00E90431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,500</w:t>
      </w:r>
      <w:r w:rsidR="008240C9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-1</w:t>
      </w:r>
      <w:r w:rsidR="00AF678C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0,</w:t>
      </w:r>
      <w:r w:rsidR="008240C9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000</w:t>
      </w:r>
      <w:r w:rsidR="00E90431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words</w:t>
      </w:r>
      <w:r w:rsidR="008240C9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, including footnotes</w:t>
      </w:r>
      <w:r w:rsidR="00E90431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)</w:t>
      </w:r>
      <w:r w:rsidR="005917C2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by </w:t>
      </w:r>
      <w:r w:rsidR="00A605AD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Friday</w:t>
      </w:r>
      <w:r w:rsidR="00AF678C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, </w:t>
      </w:r>
      <w:r w:rsidR="00BF03EB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2 September</w:t>
      </w:r>
      <w:r w:rsidR="008240C9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2022. </w:t>
      </w:r>
      <w:r w:rsidR="00AF678C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Draft</w:t>
      </w:r>
      <w:r w:rsidR="00E90431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paper</w:t>
      </w:r>
      <w:r w:rsidR="00AF678C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s</w:t>
      </w:r>
      <w:r w:rsidR="00E90431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will be shared with other speakers with a view to creat</w:t>
      </w:r>
      <w:r w:rsidR="00A72B2C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e</w:t>
      </w:r>
      <w:r w:rsidR="00E90431"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interactions during the conference. </w:t>
      </w:r>
    </w:p>
    <w:p w14:paraId="4C58AD70" w14:textId="77777777" w:rsidR="00E90431" w:rsidRPr="00A94FA8" w:rsidRDefault="00E90431" w:rsidP="005917C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</w:p>
    <w:p w14:paraId="010270F7" w14:textId="359000D7" w:rsidR="00E90431" w:rsidRPr="00A94FA8" w:rsidRDefault="00221880" w:rsidP="005917C2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</w:pPr>
      <w:r w:rsidRPr="00A94FA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>Publication</w:t>
      </w:r>
    </w:p>
    <w:p w14:paraId="55B46DF3" w14:textId="0DBFA2A0" w:rsidR="00E90431" w:rsidRDefault="00E90431" w:rsidP="005917C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The conference proceedings will be subjected to a peer review process and published as an edited book. Details about how to submit </w:t>
      </w:r>
      <w:r w:rsidR="00AF678C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finalised </w:t>
      </w:r>
      <w:r w:rsidRPr="00A94FA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papers for publication will be provided to all speakers after the conference.</w:t>
      </w:r>
    </w:p>
    <w:p w14:paraId="1674B81C" w14:textId="16C7CCA3" w:rsidR="008240C9" w:rsidRDefault="008240C9" w:rsidP="005917C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</w:p>
    <w:p w14:paraId="1388BC58" w14:textId="4044B50C" w:rsidR="008240C9" w:rsidRPr="008240C9" w:rsidRDefault="008240C9" w:rsidP="008240C9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</w:pPr>
      <w:r w:rsidRPr="008240C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>Finances</w:t>
      </w:r>
    </w:p>
    <w:p w14:paraId="7FAE4864" w14:textId="0C51DAD6" w:rsidR="008240C9" w:rsidRPr="008240C9" w:rsidRDefault="008240C9" w:rsidP="008240C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8240C9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The </w:t>
      </w:r>
      <w:r w:rsidR="00AF678C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c</w:t>
      </w:r>
      <w:r w:rsidRPr="008240C9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onference is free of charge. The event does not cover expenses for travel and accommodation. </w:t>
      </w:r>
    </w:p>
    <w:p w14:paraId="0A02411D" w14:textId="77777777" w:rsidR="008240C9" w:rsidRPr="008240C9" w:rsidRDefault="008240C9" w:rsidP="005917C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63DD246B" w14:textId="35CB120F" w:rsidR="007579EE" w:rsidRDefault="007579EE" w:rsidP="005917C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</w:p>
    <w:p w14:paraId="4A80A696" w14:textId="448399DD" w:rsidR="007579EE" w:rsidRDefault="007579EE" w:rsidP="005917C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</w:p>
    <w:p w14:paraId="07B2972B" w14:textId="77777777" w:rsidR="007579EE" w:rsidRPr="007579EE" w:rsidRDefault="007579EE" w:rsidP="005917C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sectPr w:rsidR="007579EE" w:rsidRPr="007579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A15B2"/>
    <w:multiLevelType w:val="hybridMultilevel"/>
    <w:tmpl w:val="9880D206"/>
    <w:lvl w:ilvl="0" w:tplc="CBAC2A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673CF"/>
    <w:multiLevelType w:val="hybridMultilevel"/>
    <w:tmpl w:val="21AC13D2"/>
    <w:lvl w:ilvl="0" w:tplc="CBAC2A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0370A"/>
    <w:multiLevelType w:val="multilevel"/>
    <w:tmpl w:val="850A5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B241CA"/>
    <w:multiLevelType w:val="hybridMultilevel"/>
    <w:tmpl w:val="5CE42056"/>
    <w:lvl w:ilvl="0" w:tplc="CBAC2A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D1018"/>
    <w:multiLevelType w:val="hybridMultilevel"/>
    <w:tmpl w:val="22C41EC2"/>
    <w:lvl w:ilvl="0" w:tplc="CBAC2A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B59FF"/>
    <w:multiLevelType w:val="hybridMultilevel"/>
    <w:tmpl w:val="674E87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6E4F1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773762"/>
    <w:multiLevelType w:val="hybridMultilevel"/>
    <w:tmpl w:val="AE4AFA56"/>
    <w:lvl w:ilvl="0" w:tplc="CBAC2A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736C35"/>
    <w:multiLevelType w:val="hybridMultilevel"/>
    <w:tmpl w:val="08562A72"/>
    <w:lvl w:ilvl="0" w:tplc="CBAC2A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03EF5"/>
    <w:multiLevelType w:val="hybridMultilevel"/>
    <w:tmpl w:val="0CEAE34E"/>
    <w:lvl w:ilvl="0" w:tplc="097C1FE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D02B00"/>
    <w:multiLevelType w:val="hybridMultilevel"/>
    <w:tmpl w:val="49361CDE"/>
    <w:lvl w:ilvl="0" w:tplc="E33278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1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hideSpellingErrors/>
  <w:hideGrammaticalError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F58"/>
    <w:rsid w:val="00003873"/>
    <w:rsid w:val="000047C1"/>
    <w:rsid w:val="000105C0"/>
    <w:rsid w:val="000165E1"/>
    <w:rsid w:val="00017542"/>
    <w:rsid w:val="0002419B"/>
    <w:rsid w:val="0002613E"/>
    <w:rsid w:val="0003322F"/>
    <w:rsid w:val="00043C71"/>
    <w:rsid w:val="000524CA"/>
    <w:rsid w:val="00054BCE"/>
    <w:rsid w:val="00063DFD"/>
    <w:rsid w:val="00065348"/>
    <w:rsid w:val="00066403"/>
    <w:rsid w:val="0007046C"/>
    <w:rsid w:val="000733CC"/>
    <w:rsid w:val="000817CD"/>
    <w:rsid w:val="00082FDD"/>
    <w:rsid w:val="000962D5"/>
    <w:rsid w:val="000B28FE"/>
    <w:rsid w:val="000B67BF"/>
    <w:rsid w:val="000D3BCA"/>
    <w:rsid w:val="000E01DB"/>
    <w:rsid w:val="000E4F26"/>
    <w:rsid w:val="000F02E7"/>
    <w:rsid w:val="000F19D6"/>
    <w:rsid w:val="00104026"/>
    <w:rsid w:val="00105AD2"/>
    <w:rsid w:val="00105EC2"/>
    <w:rsid w:val="001219B3"/>
    <w:rsid w:val="0013048D"/>
    <w:rsid w:val="00133D57"/>
    <w:rsid w:val="00136028"/>
    <w:rsid w:val="00144538"/>
    <w:rsid w:val="00144623"/>
    <w:rsid w:val="00155418"/>
    <w:rsid w:val="001627DF"/>
    <w:rsid w:val="00162F74"/>
    <w:rsid w:val="00163BB5"/>
    <w:rsid w:val="00164FEE"/>
    <w:rsid w:val="00192457"/>
    <w:rsid w:val="00196B5F"/>
    <w:rsid w:val="001B152C"/>
    <w:rsid w:val="001C3EC5"/>
    <w:rsid w:val="001C6D44"/>
    <w:rsid w:val="001D2134"/>
    <w:rsid w:val="001D35A3"/>
    <w:rsid w:val="001D43E7"/>
    <w:rsid w:val="001E12F5"/>
    <w:rsid w:val="001E1A5F"/>
    <w:rsid w:val="001F0936"/>
    <w:rsid w:val="001F190C"/>
    <w:rsid w:val="001F2687"/>
    <w:rsid w:val="001F4393"/>
    <w:rsid w:val="001F7CB3"/>
    <w:rsid w:val="00200268"/>
    <w:rsid w:val="00221880"/>
    <w:rsid w:val="00223CCB"/>
    <w:rsid w:val="002249FF"/>
    <w:rsid w:val="0023244E"/>
    <w:rsid w:val="00233D55"/>
    <w:rsid w:val="0023520A"/>
    <w:rsid w:val="00237C30"/>
    <w:rsid w:val="002467A4"/>
    <w:rsid w:val="002471B2"/>
    <w:rsid w:val="00271C44"/>
    <w:rsid w:val="00272A0B"/>
    <w:rsid w:val="002733F3"/>
    <w:rsid w:val="00277FED"/>
    <w:rsid w:val="00293F31"/>
    <w:rsid w:val="0029739B"/>
    <w:rsid w:val="00297AF5"/>
    <w:rsid w:val="002A4659"/>
    <w:rsid w:val="002A56AD"/>
    <w:rsid w:val="002A7E37"/>
    <w:rsid w:val="002B034E"/>
    <w:rsid w:val="002B0A9D"/>
    <w:rsid w:val="002B3E5E"/>
    <w:rsid w:val="002C64F5"/>
    <w:rsid w:val="002D100F"/>
    <w:rsid w:val="002D1CBE"/>
    <w:rsid w:val="002D63ED"/>
    <w:rsid w:val="002E39BA"/>
    <w:rsid w:val="002E3F2F"/>
    <w:rsid w:val="002F54CD"/>
    <w:rsid w:val="0030593A"/>
    <w:rsid w:val="0030767F"/>
    <w:rsid w:val="00312140"/>
    <w:rsid w:val="00314164"/>
    <w:rsid w:val="00326CF2"/>
    <w:rsid w:val="003354AE"/>
    <w:rsid w:val="00336C4A"/>
    <w:rsid w:val="00340900"/>
    <w:rsid w:val="003464E5"/>
    <w:rsid w:val="00353AB6"/>
    <w:rsid w:val="0036097B"/>
    <w:rsid w:val="00360EC9"/>
    <w:rsid w:val="0036492F"/>
    <w:rsid w:val="00364B15"/>
    <w:rsid w:val="00371589"/>
    <w:rsid w:val="00373E86"/>
    <w:rsid w:val="00374D18"/>
    <w:rsid w:val="003758D1"/>
    <w:rsid w:val="003766E3"/>
    <w:rsid w:val="00386EDE"/>
    <w:rsid w:val="00395391"/>
    <w:rsid w:val="0039565C"/>
    <w:rsid w:val="00396F81"/>
    <w:rsid w:val="0039710C"/>
    <w:rsid w:val="003A1500"/>
    <w:rsid w:val="003A60E3"/>
    <w:rsid w:val="003A7CE6"/>
    <w:rsid w:val="003B2260"/>
    <w:rsid w:val="003B7812"/>
    <w:rsid w:val="003B7C7E"/>
    <w:rsid w:val="003C1170"/>
    <w:rsid w:val="003C2305"/>
    <w:rsid w:val="003D49B4"/>
    <w:rsid w:val="003D767B"/>
    <w:rsid w:val="003E19F5"/>
    <w:rsid w:val="003F44B5"/>
    <w:rsid w:val="003F5ACF"/>
    <w:rsid w:val="003F76AC"/>
    <w:rsid w:val="00402F78"/>
    <w:rsid w:val="00411CC8"/>
    <w:rsid w:val="00414DE4"/>
    <w:rsid w:val="004165E2"/>
    <w:rsid w:val="00426CCD"/>
    <w:rsid w:val="0043037B"/>
    <w:rsid w:val="00431334"/>
    <w:rsid w:val="00437325"/>
    <w:rsid w:val="004403AD"/>
    <w:rsid w:val="00441027"/>
    <w:rsid w:val="00443C10"/>
    <w:rsid w:val="00451A4D"/>
    <w:rsid w:val="00453981"/>
    <w:rsid w:val="00461260"/>
    <w:rsid w:val="0046210B"/>
    <w:rsid w:val="0046397B"/>
    <w:rsid w:val="00464FAE"/>
    <w:rsid w:val="00465A37"/>
    <w:rsid w:val="004702D7"/>
    <w:rsid w:val="00473C43"/>
    <w:rsid w:val="004757B5"/>
    <w:rsid w:val="004761B8"/>
    <w:rsid w:val="004774B1"/>
    <w:rsid w:val="00484BB0"/>
    <w:rsid w:val="004851E0"/>
    <w:rsid w:val="004859E9"/>
    <w:rsid w:val="00494257"/>
    <w:rsid w:val="00496B04"/>
    <w:rsid w:val="00496F54"/>
    <w:rsid w:val="004A6ADA"/>
    <w:rsid w:val="004A7250"/>
    <w:rsid w:val="004B481F"/>
    <w:rsid w:val="004B71B0"/>
    <w:rsid w:val="004C4E95"/>
    <w:rsid w:val="004C6C3D"/>
    <w:rsid w:val="004D1EB2"/>
    <w:rsid w:val="004D4C2F"/>
    <w:rsid w:val="004E21A4"/>
    <w:rsid w:val="004E2E6A"/>
    <w:rsid w:val="004E76FF"/>
    <w:rsid w:val="004F201B"/>
    <w:rsid w:val="004F4B59"/>
    <w:rsid w:val="00500DBA"/>
    <w:rsid w:val="0050492E"/>
    <w:rsid w:val="005101B8"/>
    <w:rsid w:val="0051069F"/>
    <w:rsid w:val="00516CDA"/>
    <w:rsid w:val="0052027D"/>
    <w:rsid w:val="00523F57"/>
    <w:rsid w:val="00526900"/>
    <w:rsid w:val="00530B3E"/>
    <w:rsid w:val="00533802"/>
    <w:rsid w:val="0053550E"/>
    <w:rsid w:val="00542A12"/>
    <w:rsid w:val="0054343D"/>
    <w:rsid w:val="00552833"/>
    <w:rsid w:val="005569CB"/>
    <w:rsid w:val="005626CC"/>
    <w:rsid w:val="00567F57"/>
    <w:rsid w:val="00571C42"/>
    <w:rsid w:val="00572E8F"/>
    <w:rsid w:val="005740D5"/>
    <w:rsid w:val="005766D7"/>
    <w:rsid w:val="005917C2"/>
    <w:rsid w:val="00592357"/>
    <w:rsid w:val="005938BE"/>
    <w:rsid w:val="00593DF4"/>
    <w:rsid w:val="0059519C"/>
    <w:rsid w:val="00596697"/>
    <w:rsid w:val="005A020D"/>
    <w:rsid w:val="005A0E41"/>
    <w:rsid w:val="005A0E55"/>
    <w:rsid w:val="005A189A"/>
    <w:rsid w:val="005A56B2"/>
    <w:rsid w:val="005B2A36"/>
    <w:rsid w:val="005C03BB"/>
    <w:rsid w:val="005C495A"/>
    <w:rsid w:val="005C5AB8"/>
    <w:rsid w:val="005D3217"/>
    <w:rsid w:val="005D41D7"/>
    <w:rsid w:val="005D61A5"/>
    <w:rsid w:val="005E25A2"/>
    <w:rsid w:val="005E35CA"/>
    <w:rsid w:val="005E6E1D"/>
    <w:rsid w:val="005F0614"/>
    <w:rsid w:val="005F187E"/>
    <w:rsid w:val="005F6293"/>
    <w:rsid w:val="006049E0"/>
    <w:rsid w:val="006076F8"/>
    <w:rsid w:val="006142DB"/>
    <w:rsid w:val="0062069B"/>
    <w:rsid w:val="00620CF0"/>
    <w:rsid w:val="00625F9C"/>
    <w:rsid w:val="00627080"/>
    <w:rsid w:val="00630919"/>
    <w:rsid w:val="00633629"/>
    <w:rsid w:val="00653071"/>
    <w:rsid w:val="00655423"/>
    <w:rsid w:val="0066329B"/>
    <w:rsid w:val="0068190B"/>
    <w:rsid w:val="0068393B"/>
    <w:rsid w:val="006854DB"/>
    <w:rsid w:val="00685A6E"/>
    <w:rsid w:val="00692175"/>
    <w:rsid w:val="00694D1A"/>
    <w:rsid w:val="006B0DE1"/>
    <w:rsid w:val="006B4228"/>
    <w:rsid w:val="006B65B4"/>
    <w:rsid w:val="006C2379"/>
    <w:rsid w:val="006E3C02"/>
    <w:rsid w:val="006E3F3F"/>
    <w:rsid w:val="006E4191"/>
    <w:rsid w:val="006E6520"/>
    <w:rsid w:val="006E7167"/>
    <w:rsid w:val="006E7A93"/>
    <w:rsid w:val="006F068B"/>
    <w:rsid w:val="006F1B3E"/>
    <w:rsid w:val="006F4287"/>
    <w:rsid w:val="006F5F49"/>
    <w:rsid w:val="00701A27"/>
    <w:rsid w:val="00704204"/>
    <w:rsid w:val="0072201C"/>
    <w:rsid w:val="00723215"/>
    <w:rsid w:val="00723A62"/>
    <w:rsid w:val="00725BF3"/>
    <w:rsid w:val="007264E3"/>
    <w:rsid w:val="007265F0"/>
    <w:rsid w:val="00731C5B"/>
    <w:rsid w:val="00731D53"/>
    <w:rsid w:val="00734D0C"/>
    <w:rsid w:val="0074317F"/>
    <w:rsid w:val="00754C52"/>
    <w:rsid w:val="00754EAB"/>
    <w:rsid w:val="007579EE"/>
    <w:rsid w:val="00760F65"/>
    <w:rsid w:val="00763175"/>
    <w:rsid w:val="00765604"/>
    <w:rsid w:val="00765A1F"/>
    <w:rsid w:val="0077027E"/>
    <w:rsid w:val="007705E0"/>
    <w:rsid w:val="00770E90"/>
    <w:rsid w:val="00774654"/>
    <w:rsid w:val="00776764"/>
    <w:rsid w:val="00780EBB"/>
    <w:rsid w:val="007816E6"/>
    <w:rsid w:val="00782185"/>
    <w:rsid w:val="0078456B"/>
    <w:rsid w:val="0078470F"/>
    <w:rsid w:val="0079171F"/>
    <w:rsid w:val="00793FC1"/>
    <w:rsid w:val="0079498D"/>
    <w:rsid w:val="007B0E0D"/>
    <w:rsid w:val="007B3C06"/>
    <w:rsid w:val="007B5510"/>
    <w:rsid w:val="007B673F"/>
    <w:rsid w:val="007C36E4"/>
    <w:rsid w:val="007C4BCF"/>
    <w:rsid w:val="007C7A82"/>
    <w:rsid w:val="007D2E28"/>
    <w:rsid w:val="007D46E4"/>
    <w:rsid w:val="007D575F"/>
    <w:rsid w:val="007D6CD4"/>
    <w:rsid w:val="007E075A"/>
    <w:rsid w:val="007E12AD"/>
    <w:rsid w:val="007E3454"/>
    <w:rsid w:val="007F0159"/>
    <w:rsid w:val="007F391F"/>
    <w:rsid w:val="007F3E35"/>
    <w:rsid w:val="0080688F"/>
    <w:rsid w:val="00806D11"/>
    <w:rsid w:val="0081074B"/>
    <w:rsid w:val="00821DD0"/>
    <w:rsid w:val="008240C9"/>
    <w:rsid w:val="00834B65"/>
    <w:rsid w:val="00837BFF"/>
    <w:rsid w:val="008419E6"/>
    <w:rsid w:val="0084446D"/>
    <w:rsid w:val="00844EAE"/>
    <w:rsid w:val="00845EEC"/>
    <w:rsid w:val="008553C5"/>
    <w:rsid w:val="00855F58"/>
    <w:rsid w:val="00856D86"/>
    <w:rsid w:val="00860D8F"/>
    <w:rsid w:val="008618DF"/>
    <w:rsid w:val="0087174C"/>
    <w:rsid w:val="0087257B"/>
    <w:rsid w:val="00875941"/>
    <w:rsid w:val="00877D03"/>
    <w:rsid w:val="008812DC"/>
    <w:rsid w:val="00895488"/>
    <w:rsid w:val="008A07F9"/>
    <w:rsid w:val="008A6CA2"/>
    <w:rsid w:val="008B4CF8"/>
    <w:rsid w:val="008C5397"/>
    <w:rsid w:val="008D3409"/>
    <w:rsid w:val="008E736C"/>
    <w:rsid w:val="008E7899"/>
    <w:rsid w:val="008F52C4"/>
    <w:rsid w:val="008F638B"/>
    <w:rsid w:val="008F63E3"/>
    <w:rsid w:val="00906991"/>
    <w:rsid w:val="00907130"/>
    <w:rsid w:val="00912BDF"/>
    <w:rsid w:val="00921B3D"/>
    <w:rsid w:val="009358D8"/>
    <w:rsid w:val="00946138"/>
    <w:rsid w:val="00955B8B"/>
    <w:rsid w:val="00957CA1"/>
    <w:rsid w:val="00964151"/>
    <w:rsid w:val="00964233"/>
    <w:rsid w:val="00964D42"/>
    <w:rsid w:val="00984CFB"/>
    <w:rsid w:val="0098554B"/>
    <w:rsid w:val="009A009C"/>
    <w:rsid w:val="009C1FF2"/>
    <w:rsid w:val="009C3D83"/>
    <w:rsid w:val="009C3E4D"/>
    <w:rsid w:val="009C5553"/>
    <w:rsid w:val="009D221C"/>
    <w:rsid w:val="009D3098"/>
    <w:rsid w:val="009D38B5"/>
    <w:rsid w:val="009D5A04"/>
    <w:rsid w:val="009D6586"/>
    <w:rsid w:val="009E0D3B"/>
    <w:rsid w:val="009E2B09"/>
    <w:rsid w:val="009E4C40"/>
    <w:rsid w:val="009F2946"/>
    <w:rsid w:val="009F398C"/>
    <w:rsid w:val="009F6A5C"/>
    <w:rsid w:val="00A07C20"/>
    <w:rsid w:val="00A116DB"/>
    <w:rsid w:val="00A1467A"/>
    <w:rsid w:val="00A1772A"/>
    <w:rsid w:val="00A273F1"/>
    <w:rsid w:val="00A302F7"/>
    <w:rsid w:val="00A30DF2"/>
    <w:rsid w:val="00A3413C"/>
    <w:rsid w:val="00A35540"/>
    <w:rsid w:val="00A407BD"/>
    <w:rsid w:val="00A54F0F"/>
    <w:rsid w:val="00A605AD"/>
    <w:rsid w:val="00A62827"/>
    <w:rsid w:val="00A66EA6"/>
    <w:rsid w:val="00A7078E"/>
    <w:rsid w:val="00A72B2C"/>
    <w:rsid w:val="00A73ADF"/>
    <w:rsid w:val="00A77F52"/>
    <w:rsid w:val="00A80C9B"/>
    <w:rsid w:val="00A9348D"/>
    <w:rsid w:val="00A94FA8"/>
    <w:rsid w:val="00A960B6"/>
    <w:rsid w:val="00AA0E54"/>
    <w:rsid w:val="00AA127C"/>
    <w:rsid w:val="00AA1610"/>
    <w:rsid w:val="00AA2F9B"/>
    <w:rsid w:val="00AB5AC0"/>
    <w:rsid w:val="00AC16C8"/>
    <w:rsid w:val="00AC66CF"/>
    <w:rsid w:val="00AE6570"/>
    <w:rsid w:val="00AE74D1"/>
    <w:rsid w:val="00AF5E6F"/>
    <w:rsid w:val="00AF678C"/>
    <w:rsid w:val="00B01770"/>
    <w:rsid w:val="00B07141"/>
    <w:rsid w:val="00B22A5A"/>
    <w:rsid w:val="00B2317E"/>
    <w:rsid w:val="00B2487A"/>
    <w:rsid w:val="00B2586C"/>
    <w:rsid w:val="00B27341"/>
    <w:rsid w:val="00B27B38"/>
    <w:rsid w:val="00B34692"/>
    <w:rsid w:val="00B34922"/>
    <w:rsid w:val="00B37527"/>
    <w:rsid w:val="00B46677"/>
    <w:rsid w:val="00B50DA2"/>
    <w:rsid w:val="00B61E10"/>
    <w:rsid w:val="00B77494"/>
    <w:rsid w:val="00B853D2"/>
    <w:rsid w:val="00B87254"/>
    <w:rsid w:val="00B9163A"/>
    <w:rsid w:val="00B95F9A"/>
    <w:rsid w:val="00BA387A"/>
    <w:rsid w:val="00BA467C"/>
    <w:rsid w:val="00BA5F9F"/>
    <w:rsid w:val="00BB16D1"/>
    <w:rsid w:val="00BB1A75"/>
    <w:rsid w:val="00BB6DFF"/>
    <w:rsid w:val="00BC3228"/>
    <w:rsid w:val="00BC77BA"/>
    <w:rsid w:val="00BD03CF"/>
    <w:rsid w:val="00BF03EB"/>
    <w:rsid w:val="00BF6C88"/>
    <w:rsid w:val="00BF78B0"/>
    <w:rsid w:val="00BF7CE4"/>
    <w:rsid w:val="00C0662D"/>
    <w:rsid w:val="00C11807"/>
    <w:rsid w:val="00C13B33"/>
    <w:rsid w:val="00C26186"/>
    <w:rsid w:val="00C3018A"/>
    <w:rsid w:val="00C40700"/>
    <w:rsid w:val="00C41A71"/>
    <w:rsid w:val="00C47CBE"/>
    <w:rsid w:val="00C51D38"/>
    <w:rsid w:val="00C52968"/>
    <w:rsid w:val="00C57BE9"/>
    <w:rsid w:val="00C6212A"/>
    <w:rsid w:val="00C6720E"/>
    <w:rsid w:val="00C770F2"/>
    <w:rsid w:val="00C77606"/>
    <w:rsid w:val="00C8094E"/>
    <w:rsid w:val="00C81491"/>
    <w:rsid w:val="00C829F8"/>
    <w:rsid w:val="00C90173"/>
    <w:rsid w:val="00CA25BB"/>
    <w:rsid w:val="00CA2DF7"/>
    <w:rsid w:val="00CA3F86"/>
    <w:rsid w:val="00CA67BD"/>
    <w:rsid w:val="00CB07EC"/>
    <w:rsid w:val="00CB085F"/>
    <w:rsid w:val="00CB5AFA"/>
    <w:rsid w:val="00CC0EA2"/>
    <w:rsid w:val="00CC22B7"/>
    <w:rsid w:val="00CD15DF"/>
    <w:rsid w:val="00CD1EC9"/>
    <w:rsid w:val="00CD3086"/>
    <w:rsid w:val="00CD43B8"/>
    <w:rsid w:val="00CD4E68"/>
    <w:rsid w:val="00CD5427"/>
    <w:rsid w:val="00CD56EB"/>
    <w:rsid w:val="00CD734C"/>
    <w:rsid w:val="00CE08EF"/>
    <w:rsid w:val="00CE39C3"/>
    <w:rsid w:val="00CF190D"/>
    <w:rsid w:val="00CF6AFB"/>
    <w:rsid w:val="00D0037D"/>
    <w:rsid w:val="00D0404F"/>
    <w:rsid w:val="00D0512A"/>
    <w:rsid w:val="00D21D0A"/>
    <w:rsid w:val="00D22E68"/>
    <w:rsid w:val="00D26E97"/>
    <w:rsid w:val="00D310AA"/>
    <w:rsid w:val="00D31516"/>
    <w:rsid w:val="00D45B20"/>
    <w:rsid w:val="00D47420"/>
    <w:rsid w:val="00D51E60"/>
    <w:rsid w:val="00D52001"/>
    <w:rsid w:val="00D5216F"/>
    <w:rsid w:val="00D5441F"/>
    <w:rsid w:val="00D55B57"/>
    <w:rsid w:val="00D61330"/>
    <w:rsid w:val="00D659C9"/>
    <w:rsid w:val="00D66BF7"/>
    <w:rsid w:val="00D6713F"/>
    <w:rsid w:val="00D71E04"/>
    <w:rsid w:val="00D737B9"/>
    <w:rsid w:val="00D82E75"/>
    <w:rsid w:val="00D855E2"/>
    <w:rsid w:val="00D90875"/>
    <w:rsid w:val="00D94150"/>
    <w:rsid w:val="00D9457D"/>
    <w:rsid w:val="00DA5089"/>
    <w:rsid w:val="00DA6936"/>
    <w:rsid w:val="00DB1103"/>
    <w:rsid w:val="00DB1904"/>
    <w:rsid w:val="00DB231B"/>
    <w:rsid w:val="00DB2CD0"/>
    <w:rsid w:val="00DB4563"/>
    <w:rsid w:val="00DB5C08"/>
    <w:rsid w:val="00DB6342"/>
    <w:rsid w:val="00DC7A4D"/>
    <w:rsid w:val="00DD0F7D"/>
    <w:rsid w:val="00DD1B99"/>
    <w:rsid w:val="00DD3BDE"/>
    <w:rsid w:val="00DD72DE"/>
    <w:rsid w:val="00DE240F"/>
    <w:rsid w:val="00DE7006"/>
    <w:rsid w:val="00DF6550"/>
    <w:rsid w:val="00E06D31"/>
    <w:rsid w:val="00E15BA4"/>
    <w:rsid w:val="00E212CA"/>
    <w:rsid w:val="00E23066"/>
    <w:rsid w:val="00E33A8C"/>
    <w:rsid w:val="00E34E13"/>
    <w:rsid w:val="00E3577E"/>
    <w:rsid w:val="00E35D0F"/>
    <w:rsid w:val="00E376F9"/>
    <w:rsid w:val="00E524FC"/>
    <w:rsid w:val="00E601CE"/>
    <w:rsid w:val="00E6101C"/>
    <w:rsid w:val="00E615C2"/>
    <w:rsid w:val="00E65264"/>
    <w:rsid w:val="00E738F5"/>
    <w:rsid w:val="00E741C1"/>
    <w:rsid w:val="00E75657"/>
    <w:rsid w:val="00E768D9"/>
    <w:rsid w:val="00E8376C"/>
    <w:rsid w:val="00E844E3"/>
    <w:rsid w:val="00E84B5D"/>
    <w:rsid w:val="00E85677"/>
    <w:rsid w:val="00E90431"/>
    <w:rsid w:val="00E94857"/>
    <w:rsid w:val="00E9507C"/>
    <w:rsid w:val="00EA0368"/>
    <w:rsid w:val="00EA52B4"/>
    <w:rsid w:val="00EB3CC2"/>
    <w:rsid w:val="00EB4CDA"/>
    <w:rsid w:val="00EB5FEA"/>
    <w:rsid w:val="00EC399A"/>
    <w:rsid w:val="00EC4418"/>
    <w:rsid w:val="00EC7B1A"/>
    <w:rsid w:val="00ED47EC"/>
    <w:rsid w:val="00ED79B8"/>
    <w:rsid w:val="00EE48D3"/>
    <w:rsid w:val="00EF0454"/>
    <w:rsid w:val="00EF085A"/>
    <w:rsid w:val="00EF4C28"/>
    <w:rsid w:val="00F03E0B"/>
    <w:rsid w:val="00F0436A"/>
    <w:rsid w:val="00F050DD"/>
    <w:rsid w:val="00F062AF"/>
    <w:rsid w:val="00F1036C"/>
    <w:rsid w:val="00F140D9"/>
    <w:rsid w:val="00F24C8D"/>
    <w:rsid w:val="00F32AE1"/>
    <w:rsid w:val="00F34D56"/>
    <w:rsid w:val="00F35594"/>
    <w:rsid w:val="00F35EA3"/>
    <w:rsid w:val="00F40E93"/>
    <w:rsid w:val="00F40F8B"/>
    <w:rsid w:val="00F45351"/>
    <w:rsid w:val="00F45D8C"/>
    <w:rsid w:val="00F54D39"/>
    <w:rsid w:val="00F5678C"/>
    <w:rsid w:val="00F56BF6"/>
    <w:rsid w:val="00F6036D"/>
    <w:rsid w:val="00F63B7F"/>
    <w:rsid w:val="00F6655C"/>
    <w:rsid w:val="00F67DB1"/>
    <w:rsid w:val="00F704A0"/>
    <w:rsid w:val="00F7156B"/>
    <w:rsid w:val="00F71B47"/>
    <w:rsid w:val="00F75BE1"/>
    <w:rsid w:val="00F810F2"/>
    <w:rsid w:val="00F84054"/>
    <w:rsid w:val="00F933B3"/>
    <w:rsid w:val="00F964AE"/>
    <w:rsid w:val="00F96B20"/>
    <w:rsid w:val="00FA207E"/>
    <w:rsid w:val="00FA586B"/>
    <w:rsid w:val="00FB1BA7"/>
    <w:rsid w:val="00FB454F"/>
    <w:rsid w:val="00FC276F"/>
    <w:rsid w:val="00FD2D08"/>
    <w:rsid w:val="00FE1528"/>
    <w:rsid w:val="00FE26B8"/>
    <w:rsid w:val="00FE2971"/>
    <w:rsid w:val="00FE4934"/>
    <w:rsid w:val="00FE79BB"/>
    <w:rsid w:val="00FF0A31"/>
    <w:rsid w:val="00FF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89ABC0E"/>
  <w15:chartTrackingRefBased/>
  <w15:docId w15:val="{5253C79D-6648-9949-8B56-F0791B123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S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D61A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D61A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D61A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D61A5"/>
    <w:rPr>
      <w:b/>
      <w:bCs/>
    </w:rPr>
  </w:style>
  <w:style w:type="character" w:styleId="Hyperlink">
    <w:name w:val="Hyperlink"/>
    <w:basedOn w:val="DefaultParagraphFont"/>
    <w:uiPriority w:val="99"/>
    <w:unhideWhenUsed/>
    <w:rsid w:val="00E9043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90431"/>
  </w:style>
  <w:style w:type="paragraph" w:styleId="ListParagraph">
    <w:name w:val="List Paragraph"/>
    <w:basedOn w:val="Normal"/>
    <w:uiPriority w:val="34"/>
    <w:qFormat/>
    <w:rsid w:val="00516CDA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sv-SE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A20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20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20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20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20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2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9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8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ce2022@handels.gu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5</Pages>
  <Words>1453</Words>
  <Characters>8125</Characters>
  <Application>Microsoft Office Word</Application>
  <DocSecurity>0</DocSecurity>
  <Lines>123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Trisha Rajput</dc:creator>
  <cp:keywords/>
  <dc:description/>
  <cp:lastModifiedBy>Trisha Rajput</cp:lastModifiedBy>
  <cp:revision>21</cp:revision>
  <dcterms:created xsi:type="dcterms:W3CDTF">2022-03-24T12:16:00Z</dcterms:created>
  <dcterms:modified xsi:type="dcterms:W3CDTF">2022-04-04T12:05:00Z</dcterms:modified>
</cp:coreProperties>
</file>